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F6B29" w:rsidRPr="00C70DC4" w:rsidRDefault="005F6B29" w:rsidP="005F6B29">
      <w:pPr>
        <w:jc w:val="both"/>
      </w:pPr>
    </w:p>
    <w:p w:rsidR="005F6B29" w:rsidRPr="00ED1814" w:rsidRDefault="005F6B29" w:rsidP="005F6B29">
      <w:pPr>
        <w:pStyle w:val="a5"/>
        <w:spacing w:before="0" w:after="0"/>
        <w:ind w:firstLine="567"/>
        <w:jc w:val="center"/>
        <w:rPr>
          <w:rFonts w:ascii="Times New Roman" w:hAnsi="Times New Roman"/>
          <w:sz w:val="20"/>
          <w:szCs w:val="20"/>
        </w:rPr>
      </w:pPr>
      <w:r w:rsidRPr="00ED1814">
        <w:rPr>
          <w:rFonts w:ascii="Times New Roman" w:hAnsi="Times New Roman"/>
          <w:sz w:val="20"/>
          <w:szCs w:val="20"/>
        </w:rPr>
        <w:t>Тема 9ЦИКЛИЧНОСТЬ ЭКОНОМИЧЕСКОГО РАЗВИТИЯ КАК ЗАКОНОМЕРНОСТЬ МАКРОЭКОНОМИКИ</w:t>
      </w:r>
    </w:p>
    <w:p w:rsidR="005F6B29" w:rsidRPr="00E12E53" w:rsidRDefault="005F6B29" w:rsidP="005F6B29">
      <w:pPr>
        <w:pStyle w:val="a3"/>
        <w:ind w:firstLine="567"/>
        <w:jc w:val="both"/>
        <w:rPr>
          <w:szCs w:val="20"/>
        </w:rPr>
      </w:pPr>
      <w:r w:rsidRPr="00E12E53">
        <w:rPr>
          <w:rStyle w:val="82"/>
          <w:szCs w:val="20"/>
        </w:rPr>
        <w:t xml:space="preserve">Экономический (деловой) цикл </w:t>
      </w:r>
      <w:r w:rsidRPr="00E12E53">
        <w:rPr>
          <w:rStyle w:val="a4"/>
          <w:szCs w:val="20"/>
        </w:rPr>
        <w:t>- это периодические колебания уровней занятости, производства и цен. В экономической теории выделяются различные виды экономических циклов: отраслевые; малые; большие; строительные; длинноволновые.</w:t>
      </w:r>
    </w:p>
    <w:p w:rsidR="005F6B29" w:rsidRPr="00E12E53" w:rsidRDefault="005F6B29" w:rsidP="005F6B29">
      <w:pPr>
        <w:pStyle w:val="a3"/>
        <w:ind w:firstLine="567"/>
        <w:jc w:val="both"/>
        <w:rPr>
          <w:szCs w:val="20"/>
        </w:rPr>
      </w:pPr>
      <w:r w:rsidRPr="00E12E53">
        <w:rPr>
          <w:rStyle w:val="a4"/>
          <w:szCs w:val="20"/>
        </w:rPr>
        <w:t>Экономический цикл представляет единый процесс, последовательно проходящий определенные фазы: кризис;  депрессия; оживление; подъем.</w:t>
      </w:r>
    </w:p>
    <w:p w:rsidR="005F6B29" w:rsidRPr="00E12E53" w:rsidRDefault="005F6B29" w:rsidP="005F6B29">
      <w:pPr>
        <w:pStyle w:val="a3"/>
        <w:ind w:firstLine="567"/>
        <w:jc w:val="both"/>
        <w:rPr>
          <w:szCs w:val="20"/>
        </w:rPr>
      </w:pPr>
      <w:r w:rsidRPr="00E12E53">
        <w:rPr>
          <w:rStyle w:val="82"/>
          <w:szCs w:val="20"/>
        </w:rPr>
        <w:t xml:space="preserve">Диагностика фазы экономического цикла </w:t>
      </w:r>
      <w:r w:rsidRPr="00E12E53">
        <w:rPr>
          <w:rStyle w:val="a4"/>
          <w:szCs w:val="20"/>
        </w:rPr>
        <w:t xml:space="preserve">является одной из наиболее сложных задач макроэкономического анализа. Для этих целей изучается отклонение от средних показателей основных макроэкономических индикаторов: ВВП, уровня занятости, уровня безработицы, уровня инфляции, ставки процента, валютного курса, объема денежной массы и др. Колебания фактического объема выпуска по сравнению с потенциальным ВВП характеризуется посредством показателя, именуемого </w:t>
      </w:r>
      <w:r w:rsidRPr="00E12E53">
        <w:rPr>
          <w:rStyle w:val="82"/>
          <w:szCs w:val="20"/>
        </w:rPr>
        <w:t>разрыв ВВП (</w:t>
      </w:r>
      <w:proofErr w:type="spellStart"/>
      <w:r w:rsidRPr="00E12E53">
        <w:rPr>
          <w:rStyle w:val="82"/>
          <w:szCs w:val="20"/>
        </w:rPr>
        <w:t>gap</w:t>
      </w:r>
      <w:proofErr w:type="spellEnd"/>
      <w:r w:rsidRPr="00E12E53">
        <w:rPr>
          <w:rStyle w:val="82"/>
          <w:szCs w:val="20"/>
        </w:rPr>
        <w:t xml:space="preserve"> GDP). </w:t>
      </w:r>
      <w:r w:rsidRPr="00E12E53">
        <w:rPr>
          <w:rStyle w:val="a4"/>
          <w:szCs w:val="20"/>
        </w:rPr>
        <w:t>Он рассчитывается по следующей формуле:</w:t>
      </w:r>
    </w:p>
    <w:p w:rsidR="005F6B29" w:rsidRPr="00E12E53" w:rsidRDefault="005F6B29" w:rsidP="005F6B29">
      <w:pPr>
        <w:pStyle w:val="a3"/>
        <w:tabs>
          <w:tab w:val="left" w:pos="3672"/>
        </w:tabs>
        <w:ind w:firstLine="567"/>
        <w:jc w:val="both"/>
        <w:rPr>
          <w:szCs w:val="20"/>
        </w:rPr>
      </w:pPr>
      <w:proofErr w:type="spellStart"/>
      <w:r w:rsidRPr="00E12E53">
        <w:rPr>
          <w:rStyle w:val="a4"/>
          <w:szCs w:val="20"/>
        </w:rPr>
        <w:t>Gap</w:t>
      </w:r>
      <w:proofErr w:type="spellEnd"/>
      <w:r w:rsidRPr="00E12E53">
        <w:rPr>
          <w:rStyle w:val="a4"/>
          <w:szCs w:val="20"/>
        </w:rPr>
        <w:t xml:space="preserve"> GDP = (Y - Y*)/ Y*</w:t>
      </w:r>
    </w:p>
    <w:p w:rsidR="005F6B29" w:rsidRPr="00E12E53" w:rsidRDefault="005F6B29" w:rsidP="005F6B29">
      <w:pPr>
        <w:pStyle w:val="a3"/>
        <w:ind w:firstLine="567"/>
        <w:jc w:val="both"/>
        <w:rPr>
          <w:szCs w:val="20"/>
        </w:rPr>
      </w:pPr>
      <w:r w:rsidRPr="00E12E53">
        <w:rPr>
          <w:rStyle w:val="a4"/>
          <w:szCs w:val="20"/>
        </w:rPr>
        <w:t>где Y - фактический объем производства;</w:t>
      </w:r>
    </w:p>
    <w:p w:rsidR="005F6B29" w:rsidRPr="00E12E53" w:rsidRDefault="005F6B29" w:rsidP="005F6B29">
      <w:pPr>
        <w:pStyle w:val="a3"/>
        <w:ind w:firstLine="567"/>
        <w:jc w:val="both"/>
        <w:rPr>
          <w:szCs w:val="20"/>
        </w:rPr>
      </w:pPr>
      <w:r w:rsidRPr="00E12E53">
        <w:rPr>
          <w:rStyle w:val="a4"/>
          <w:szCs w:val="20"/>
        </w:rPr>
        <w:t>Y*- потенциальный объем производства (объем производ</w:t>
      </w:r>
      <w:r w:rsidRPr="00E12E53">
        <w:rPr>
          <w:rStyle w:val="a4"/>
          <w:szCs w:val="20"/>
        </w:rPr>
        <w:softHyphen/>
        <w:t>ства при полной занятости ресурсов).</w:t>
      </w:r>
    </w:p>
    <w:p w:rsidR="005F6B29" w:rsidRPr="00E12E53" w:rsidRDefault="005F6B29" w:rsidP="005F6B29">
      <w:pPr>
        <w:pStyle w:val="81"/>
        <w:shd w:val="clear" w:color="auto" w:fill="auto"/>
        <w:spacing w:before="0" w:after="0" w:line="240" w:lineRule="auto"/>
        <w:ind w:firstLine="567"/>
        <w:jc w:val="both"/>
        <w:rPr>
          <w:rFonts w:ascii="Times New Roman" w:hAnsi="Times New Roman"/>
          <w:sz w:val="20"/>
          <w:szCs w:val="20"/>
        </w:rPr>
      </w:pPr>
      <w:r w:rsidRPr="00E12E53">
        <w:rPr>
          <w:rStyle w:val="810"/>
          <w:rFonts w:ascii="Times New Roman" w:hAnsi="Times New Roman"/>
          <w:sz w:val="20"/>
          <w:szCs w:val="20"/>
        </w:rPr>
        <w:t xml:space="preserve">Анализ механизма современного цикла показывает, что ныне </w:t>
      </w:r>
      <w:r w:rsidRPr="00E12E53">
        <w:rPr>
          <w:rStyle w:val="80"/>
          <w:rFonts w:ascii="Times New Roman" w:hAnsi="Times New Roman"/>
          <w:sz w:val="20"/>
          <w:szCs w:val="20"/>
        </w:rPr>
        <w:t>меняется сама конфигурация цикла, его воспроизводственные функции, что существенно отличает нынешний цикл от классического, т.е. от цикла свободной конкуренции.</w:t>
      </w:r>
    </w:p>
    <w:p w:rsidR="005F6B29" w:rsidRPr="00E12E53" w:rsidRDefault="005F6B29" w:rsidP="005F6B29">
      <w:pPr>
        <w:pStyle w:val="a3"/>
        <w:ind w:firstLine="567"/>
        <w:jc w:val="both"/>
        <w:rPr>
          <w:szCs w:val="20"/>
        </w:rPr>
      </w:pPr>
      <w:r w:rsidRPr="00E12E53">
        <w:rPr>
          <w:rStyle w:val="a4"/>
          <w:szCs w:val="20"/>
        </w:rPr>
        <w:t xml:space="preserve">Экономическая теория рекомендует использовать различные стабилизационные программы. </w:t>
      </w:r>
      <w:proofErr w:type="spellStart"/>
      <w:r w:rsidRPr="00E12E53">
        <w:rPr>
          <w:rStyle w:val="82"/>
          <w:szCs w:val="20"/>
        </w:rPr>
        <w:t>Кейнсианское</w:t>
      </w:r>
      <w:proofErr w:type="spellEnd"/>
      <w:r w:rsidRPr="00E12E53">
        <w:rPr>
          <w:rStyle w:val="82"/>
          <w:szCs w:val="20"/>
        </w:rPr>
        <w:t xml:space="preserve"> направление </w:t>
      </w:r>
      <w:r w:rsidRPr="00E12E53">
        <w:rPr>
          <w:rStyle w:val="a4"/>
          <w:szCs w:val="20"/>
        </w:rPr>
        <w:t>исходит из того, что экономический кризис вызывается падением спроса. Восполнить этот недостаток спроса должно государство и таким образом способствовать выходу из кризиса. Поэтому государству рекомендуется делать закупки, увеличивать заказы на создание товаров, работ, услуг частному сектору. В результате этих мер в экономике начинает формироваться благоприятный инве</w:t>
      </w:r>
      <w:r w:rsidRPr="00E12E53">
        <w:rPr>
          <w:rStyle w:val="a4"/>
          <w:szCs w:val="20"/>
        </w:rPr>
        <w:softHyphen/>
        <w:t xml:space="preserve">стиционный климат. Этот эффект усиливается также использованием дешевого кредита. Дж. </w:t>
      </w:r>
      <w:proofErr w:type="spellStart"/>
      <w:r w:rsidRPr="00E12E53">
        <w:rPr>
          <w:rStyle w:val="a4"/>
          <w:szCs w:val="20"/>
        </w:rPr>
        <w:t>Кейнс</w:t>
      </w:r>
      <w:proofErr w:type="spellEnd"/>
      <w:r w:rsidRPr="00E12E53">
        <w:rPr>
          <w:rStyle w:val="a4"/>
          <w:szCs w:val="20"/>
        </w:rPr>
        <w:t xml:space="preserve"> использовал </w:t>
      </w:r>
      <w:r w:rsidRPr="00E12E53">
        <w:rPr>
          <w:rStyle w:val="82"/>
          <w:szCs w:val="20"/>
        </w:rPr>
        <w:t>мультипликатор-коэффициент умножающего эффекта от увеличения инвестиций.</w:t>
      </w:r>
    </w:p>
    <w:p w:rsidR="005F6B29" w:rsidRPr="00E12E53" w:rsidRDefault="005F6B29" w:rsidP="005F6B29">
      <w:pPr>
        <w:pStyle w:val="a3"/>
        <w:ind w:firstLine="567"/>
        <w:jc w:val="both"/>
        <w:rPr>
          <w:b/>
          <w:noProof/>
          <w:szCs w:val="20"/>
        </w:rPr>
      </w:pPr>
      <w:r w:rsidRPr="00E12E53">
        <w:rPr>
          <w:rStyle w:val="82"/>
          <w:szCs w:val="20"/>
        </w:rPr>
        <w:t xml:space="preserve">Монетаристское направление </w:t>
      </w:r>
      <w:r w:rsidRPr="00E12E53">
        <w:rPr>
          <w:rStyle w:val="a4"/>
          <w:szCs w:val="20"/>
        </w:rPr>
        <w:t xml:space="preserve">(Милтон </w:t>
      </w:r>
      <w:proofErr w:type="spellStart"/>
      <w:r w:rsidRPr="00E12E53">
        <w:rPr>
          <w:rStyle w:val="a4"/>
          <w:szCs w:val="20"/>
        </w:rPr>
        <w:t>Фридмен</w:t>
      </w:r>
      <w:proofErr w:type="spellEnd"/>
      <w:r w:rsidRPr="00E12E53">
        <w:rPr>
          <w:rStyle w:val="a4"/>
          <w:szCs w:val="20"/>
        </w:rPr>
        <w:t xml:space="preserve"> и др.) в своих стабилизационных программах опирается на количественную теорию денег. </w:t>
      </w:r>
      <w:proofErr w:type="spellStart"/>
      <w:r w:rsidRPr="00E12E53">
        <w:rPr>
          <w:rStyle w:val="a4"/>
          <w:szCs w:val="20"/>
        </w:rPr>
        <w:t>Фридмен</w:t>
      </w:r>
      <w:proofErr w:type="spellEnd"/>
      <w:r w:rsidRPr="00E12E53">
        <w:rPr>
          <w:rStyle w:val="a4"/>
          <w:szCs w:val="20"/>
        </w:rPr>
        <w:t xml:space="preserve"> рекомендует использовать дорогой кредит, повысив для этого учетную ставку процента. Сильных производителей, оставшихся на рынке, государство может стимулировать льготной налоговой политикой. </w:t>
      </w:r>
    </w:p>
    <w:p w:rsidR="005F6B29" w:rsidRDefault="005F6B29" w:rsidP="005F6B29">
      <w:pPr>
        <w:pStyle w:val="a5"/>
        <w:spacing w:before="0" w:after="0"/>
        <w:ind w:firstLine="567"/>
        <w:jc w:val="center"/>
        <w:rPr>
          <w:rFonts w:ascii="Times New Roman" w:hAnsi="Times New Roman"/>
          <w:sz w:val="20"/>
          <w:szCs w:val="20"/>
        </w:rPr>
      </w:pPr>
    </w:p>
    <w:p w:rsidR="005F6B29" w:rsidRPr="00E12E53" w:rsidRDefault="005F6B29" w:rsidP="005F6B29">
      <w:pPr>
        <w:pStyle w:val="a5"/>
        <w:spacing w:before="0" w:after="0"/>
        <w:ind w:firstLine="567"/>
        <w:jc w:val="center"/>
        <w:rPr>
          <w:rFonts w:ascii="Times New Roman" w:hAnsi="Times New Roman"/>
          <w:sz w:val="20"/>
          <w:szCs w:val="20"/>
        </w:rPr>
      </w:pPr>
      <w:r w:rsidRPr="00E12E53">
        <w:rPr>
          <w:rFonts w:ascii="Times New Roman" w:hAnsi="Times New Roman"/>
          <w:color w:val="000000"/>
          <w:sz w:val="20"/>
          <w:szCs w:val="20"/>
        </w:rPr>
        <w:t xml:space="preserve">Тема 10 </w:t>
      </w:r>
      <w:r w:rsidRPr="00E12E53">
        <w:rPr>
          <w:rFonts w:ascii="Times New Roman" w:hAnsi="Times New Roman"/>
          <w:sz w:val="20"/>
          <w:szCs w:val="20"/>
        </w:rPr>
        <w:t>БЕЗРАБОТИЦА И ИНФЛЯЦИЯ КАК ПРОЯВЛЕНИЯ ЭКОНОМИЧЕСКОЙ НЕСТАБИЛЬНОСТИ</w:t>
      </w:r>
    </w:p>
    <w:p w:rsidR="005F6B29" w:rsidRPr="00E12E53" w:rsidRDefault="005F6B29" w:rsidP="005F6B29">
      <w:pPr>
        <w:widowControl w:val="0"/>
        <w:ind w:firstLine="567"/>
        <w:jc w:val="both"/>
        <w:rPr>
          <w:i/>
          <w:iCs/>
          <w:noProof/>
        </w:rPr>
      </w:pPr>
      <w:r w:rsidRPr="00E12E53">
        <w:rPr>
          <w:b/>
          <w:noProof/>
        </w:rPr>
        <w:t xml:space="preserve">Инфляция </w:t>
      </w:r>
      <w:r w:rsidRPr="00E12E53">
        <w:rPr>
          <w:noProof/>
        </w:rPr>
        <w:t xml:space="preserve">(от латинского </w:t>
      </w:r>
      <w:proofErr w:type="spellStart"/>
      <w:r w:rsidRPr="00E12E53">
        <w:t>inflation</w:t>
      </w:r>
      <w:proofErr w:type="spellEnd"/>
      <w:r w:rsidRPr="00E12E53">
        <w:t xml:space="preserve"> </w:t>
      </w:r>
      <w:r w:rsidRPr="00E12E53">
        <w:rPr>
          <w:noProof/>
        </w:rPr>
        <w:t>- вздутие) - это процесс обесценивания денег, проявляющийся во всеобщем повышении цен. Уровень инфляции выражает процентное изменение цен и определяется по формуле: (Индекс цен текущего периода - Индекс цен прошлого периода) /Индекс цен прошлого периода</w:t>
      </w:r>
    </w:p>
    <w:p w:rsidR="005F6B29" w:rsidRPr="00E12E53" w:rsidRDefault="005F6B29" w:rsidP="005F6B29">
      <w:pPr>
        <w:widowControl w:val="0"/>
        <w:ind w:firstLine="567"/>
        <w:jc w:val="both"/>
        <w:rPr>
          <w:b/>
          <w:bCs/>
          <w:noProof/>
        </w:rPr>
      </w:pPr>
      <w:r w:rsidRPr="00E12E53">
        <w:rPr>
          <w:noProof/>
        </w:rPr>
        <w:t>В качестве показателя уровня инфляции рассматривают индекс потребительских цен (или индекс стоимости жизни). Косвенными показателями инфляции, которые могут служить индикаторами ее появления, выступают высокий прирост денежной массы в процентах, рост номинальной ставки процента, наличие и размеры золотых и валютных резервов, соотношение валютных резервов и денежной массы.</w:t>
      </w:r>
    </w:p>
    <w:p w:rsidR="005F6B29" w:rsidRPr="00E12E53" w:rsidRDefault="005F6B29" w:rsidP="005F6B29">
      <w:pPr>
        <w:widowControl w:val="0"/>
        <w:ind w:firstLine="567"/>
        <w:jc w:val="both"/>
        <w:rPr>
          <w:b/>
          <w:bCs/>
          <w:noProof/>
        </w:rPr>
      </w:pPr>
      <w:r w:rsidRPr="00E12E53">
        <w:rPr>
          <w:noProof/>
        </w:rPr>
        <w:t>К внутренним причинам инфляции относятся:</w:t>
      </w:r>
    </w:p>
    <w:p w:rsidR="005F6B29" w:rsidRPr="00E12E53" w:rsidRDefault="005F6B29" w:rsidP="005F6B29">
      <w:pPr>
        <w:widowControl w:val="0"/>
        <w:numPr>
          <w:ilvl w:val="0"/>
          <w:numId w:val="1"/>
        </w:numPr>
        <w:tabs>
          <w:tab w:val="left" w:pos="598"/>
        </w:tabs>
        <w:spacing w:after="0" w:line="240" w:lineRule="auto"/>
        <w:ind w:firstLine="567"/>
        <w:jc w:val="both"/>
        <w:rPr>
          <w:b/>
          <w:bCs/>
          <w:noProof/>
        </w:rPr>
      </w:pPr>
      <w:r w:rsidRPr="00E12E53">
        <w:rPr>
          <w:noProof/>
        </w:rPr>
        <w:t xml:space="preserve">деформация структуры экономики, проявляющаяся в существенном отставании отраслей, производящих потребительские товары и услуги;дефицит госбюджета;рост государственного долга, подрывающий покупательную способность национальной валюты, обостряющий дефицит госбюджета;необоснованная денежная эмиссия;опережающий рост заработной платы по сравнению с производительностью труда;диспропорции в экономике, имеющие место в ходе экономического цикла;повышение налогов, процентных ставок, что уменьшает стимулы к инвестициям;монопольное положение на рынке крупных производителей, устанавливающих </w:t>
      </w:r>
      <w:r w:rsidRPr="00E12E53">
        <w:rPr>
          <w:noProof/>
        </w:rPr>
        <w:lastRenderedPageBreak/>
        <w:t>монопольно-высокие цены;повышение цен в целях компенсации ожидаемых убытков;инфляционные ожидания.</w:t>
      </w:r>
    </w:p>
    <w:p w:rsidR="005F6B29" w:rsidRPr="00E12E53" w:rsidRDefault="005F6B29" w:rsidP="005F6B29">
      <w:pPr>
        <w:widowControl w:val="0"/>
        <w:ind w:firstLine="567"/>
        <w:jc w:val="both"/>
        <w:rPr>
          <w:b/>
          <w:bCs/>
          <w:noProof/>
        </w:rPr>
      </w:pPr>
      <w:r w:rsidRPr="00E12E53">
        <w:rPr>
          <w:noProof/>
        </w:rPr>
        <w:t>К внешним причинам инфляции можно отнести:колебания цен на мировом рынке: рост мировых цен на импортируемые товары «импортирует» инфляцию; снижение мировых цен на предметы экспорта уменьшает поступления от вне</w:t>
      </w:r>
      <w:r w:rsidRPr="00E12E53">
        <w:rPr>
          <w:noProof/>
          <w:u w:val="single"/>
        </w:rPr>
        <w:t>шн</w:t>
      </w:r>
      <w:r w:rsidRPr="00E12E53">
        <w:rPr>
          <w:noProof/>
        </w:rPr>
        <w:t>ей торговли;ухудшение условий международной торговли (торговая дискриминация);сокращение поступлений от вне</w:t>
      </w:r>
      <w:r w:rsidRPr="00E12E53">
        <w:rPr>
          <w:noProof/>
          <w:u w:val="single"/>
        </w:rPr>
        <w:t>шн</w:t>
      </w:r>
      <w:r w:rsidRPr="00E12E53">
        <w:rPr>
          <w:noProof/>
        </w:rPr>
        <w:t>ей торговли;отрицательное сальдо платежного и внешнеторгового баланса.</w:t>
      </w:r>
    </w:p>
    <w:p w:rsidR="005F6B29" w:rsidRPr="00E12E53" w:rsidRDefault="005F6B29" w:rsidP="005F6B29">
      <w:pPr>
        <w:widowControl w:val="0"/>
        <w:ind w:firstLine="567"/>
        <w:jc w:val="both"/>
        <w:rPr>
          <w:b/>
          <w:bCs/>
          <w:noProof/>
        </w:rPr>
      </w:pPr>
      <w:r w:rsidRPr="00E12E53">
        <w:rPr>
          <w:noProof/>
        </w:rPr>
        <w:t>В зависимости от степени государственного регулирования цен различают открытую и скрытую инфляцию.</w:t>
      </w:r>
    </w:p>
    <w:p w:rsidR="005F6B29" w:rsidRPr="00E12E53" w:rsidRDefault="005F6B29" w:rsidP="005F6B29">
      <w:pPr>
        <w:widowControl w:val="0"/>
        <w:ind w:firstLine="567"/>
        <w:jc w:val="both"/>
        <w:rPr>
          <w:b/>
          <w:bCs/>
          <w:noProof/>
        </w:rPr>
      </w:pPr>
      <w:r w:rsidRPr="00E12E53">
        <w:rPr>
          <w:noProof/>
        </w:rPr>
        <w:t>В зависимости от факторов, вызывающих инфляцию, различают инфляцию спроса и инфляцию издержек.</w:t>
      </w:r>
    </w:p>
    <w:p w:rsidR="005F6B29" w:rsidRPr="00E12E53" w:rsidRDefault="005F6B29" w:rsidP="005F6B29">
      <w:pPr>
        <w:widowControl w:val="0"/>
        <w:ind w:firstLine="567"/>
        <w:jc w:val="both"/>
        <w:rPr>
          <w:b/>
          <w:bCs/>
          <w:noProof/>
        </w:rPr>
      </w:pPr>
      <w:r w:rsidRPr="00E12E53">
        <w:rPr>
          <w:noProof/>
        </w:rPr>
        <w:t>Умеренная (ползучая) инфляция означает повышение цен не более 10% в год. При галопирующей инфляции среднегодовой рост цен составляет от 10 до 100% или несколько выше. Наиболее опасной и даже разрушительной считается гиперинфляция, при которой темпы роста цен выше 50% в месяц, а в среднегодовом выражении достигают четырехзначных цифр.</w:t>
      </w:r>
    </w:p>
    <w:p w:rsidR="005F6B29" w:rsidRPr="00C70DC4" w:rsidRDefault="005F6B29" w:rsidP="005F6B29">
      <w:pPr>
        <w:shd w:val="clear" w:color="auto" w:fill="FFFFFF"/>
        <w:spacing w:line="240" w:lineRule="atLeast"/>
        <w:ind w:firstLine="480"/>
        <w:jc w:val="both"/>
      </w:pPr>
      <w:r w:rsidRPr="00C70DC4">
        <w:t>СОВРЕМЕННАЯ ИНФЛЯЦИЯ - ЭТО ДИСБАЛАНС СПРОСА И ПРЕДЛОЖЕНИЯ, А ТАКЖЕ ДРУГИХ ПРОПОРЦИЙ НАЦИОНАЛЬ</w:t>
      </w:r>
      <w:r w:rsidRPr="00C70DC4">
        <w:softHyphen/>
        <w:t>НОГО ХОЗЯЙСТВА, ПРОЯВЛЯЮЩИЙСЯ В РОСТЕ ЦЕН.</w:t>
      </w:r>
    </w:p>
    <w:p w:rsidR="005F6B29" w:rsidRPr="00C70DC4" w:rsidRDefault="005F6B29" w:rsidP="005F6B29">
      <w:pPr>
        <w:shd w:val="clear" w:color="auto" w:fill="FFFFFF"/>
        <w:spacing w:line="240" w:lineRule="atLeast"/>
        <w:ind w:firstLine="480"/>
        <w:jc w:val="both"/>
      </w:pPr>
      <w:r w:rsidRPr="00C70DC4">
        <w:t>Различают открытую и подавленную инфляцию. Первая прояв</w:t>
      </w:r>
      <w:r w:rsidRPr="00C70DC4">
        <w:softHyphen/>
        <w:t>ляется в росте цен, вторая — в исчезновении товаров.</w:t>
      </w:r>
    </w:p>
    <w:p w:rsidR="005F6B29" w:rsidRPr="00C70DC4" w:rsidRDefault="005F6B29" w:rsidP="005F6B29">
      <w:pPr>
        <w:shd w:val="clear" w:color="auto" w:fill="FFFFFF"/>
        <w:spacing w:line="240" w:lineRule="atLeast"/>
        <w:ind w:firstLine="480"/>
        <w:jc w:val="both"/>
      </w:pPr>
      <w:r w:rsidRPr="00C70DC4">
        <w:t>В УСЛОВИЯХ ПОДАВЛЕННОЙ ИНФЛЯЦИИ, которая имела место в СССР, цены контролируются государством, поэтому при росте спроса на какой-либо товар цена не повышается (как это бы</w:t>
      </w:r>
      <w:r w:rsidRPr="00C70DC4">
        <w:softHyphen/>
        <w:t>вает в условиях рынка) и оказывается ниже равновесной. Возникает дефицит. В поиске нужного товара покупатели переплачивают тор</w:t>
      </w:r>
      <w:r w:rsidRPr="00C70DC4">
        <w:softHyphen/>
        <w:t>говцам, в результате деньги концентрируются в торговле, обходя сферу производства. Как следствие этого у производителей нет сти</w:t>
      </w:r>
      <w:r w:rsidRPr="00C70DC4">
        <w:softHyphen/>
        <w:t>мулов для увеличения выпуска товара. В итоге усиливается дисба</w:t>
      </w:r>
      <w:r w:rsidRPr="00C70DC4">
        <w:softHyphen/>
        <w:t>ланс между спросом и предложением.</w:t>
      </w:r>
    </w:p>
    <w:p w:rsidR="005F6B29" w:rsidRPr="00C70DC4" w:rsidRDefault="005F6B29" w:rsidP="005F6B29">
      <w:pPr>
        <w:shd w:val="clear" w:color="auto" w:fill="FFFFFF"/>
        <w:spacing w:line="240" w:lineRule="atLeast"/>
        <w:ind w:firstLine="480"/>
        <w:jc w:val="both"/>
      </w:pPr>
      <w:r w:rsidRPr="00C70DC4">
        <w:t>ДЛЯ КЛАССИФИКАЦИИ ОТКРЫТОЙ ИНФЛЯЦИИ приме</w:t>
      </w:r>
      <w:r w:rsidRPr="00C70DC4">
        <w:softHyphen/>
        <w:t>няют несколько критериев:</w:t>
      </w:r>
    </w:p>
    <w:p w:rsidR="005F6B29" w:rsidRPr="00C70DC4" w:rsidRDefault="005F6B29" w:rsidP="005F6B29">
      <w:pPr>
        <w:widowControl w:val="0"/>
        <w:numPr>
          <w:ilvl w:val="0"/>
          <w:numId w:val="2"/>
        </w:numPr>
        <w:shd w:val="clear" w:color="auto" w:fill="FFFFFF"/>
        <w:tabs>
          <w:tab w:val="left" w:pos="413"/>
        </w:tabs>
        <w:autoSpaceDE w:val="0"/>
        <w:autoSpaceDN w:val="0"/>
        <w:adjustRightInd w:val="0"/>
        <w:spacing w:after="0" w:line="240" w:lineRule="atLeast"/>
        <w:ind w:firstLine="480"/>
        <w:jc w:val="both"/>
      </w:pPr>
      <w:r w:rsidRPr="00C70DC4">
        <w:t>Темп роста цен (индекс цен);</w:t>
      </w:r>
    </w:p>
    <w:p w:rsidR="005F6B29" w:rsidRPr="00C70DC4" w:rsidRDefault="005F6B29" w:rsidP="005F6B29">
      <w:pPr>
        <w:widowControl w:val="0"/>
        <w:numPr>
          <w:ilvl w:val="0"/>
          <w:numId w:val="3"/>
        </w:numPr>
        <w:shd w:val="clear" w:color="auto" w:fill="FFFFFF"/>
        <w:tabs>
          <w:tab w:val="left" w:pos="413"/>
        </w:tabs>
        <w:autoSpaceDE w:val="0"/>
        <w:autoSpaceDN w:val="0"/>
        <w:adjustRightInd w:val="0"/>
        <w:spacing w:after="0" w:line="240" w:lineRule="atLeast"/>
        <w:ind w:firstLine="480"/>
        <w:jc w:val="both"/>
      </w:pPr>
      <w:r w:rsidRPr="00C70DC4">
        <w:t>Степень расхождения роста цен по различным товарным груп</w:t>
      </w:r>
      <w:r w:rsidRPr="00C70DC4">
        <w:softHyphen/>
        <w:t>пам;</w:t>
      </w:r>
    </w:p>
    <w:p w:rsidR="005F6B29" w:rsidRPr="00C70DC4" w:rsidRDefault="005F6B29" w:rsidP="005F6B29">
      <w:pPr>
        <w:widowControl w:val="0"/>
        <w:numPr>
          <w:ilvl w:val="0"/>
          <w:numId w:val="2"/>
        </w:numPr>
        <w:shd w:val="clear" w:color="auto" w:fill="FFFFFF"/>
        <w:tabs>
          <w:tab w:val="left" w:pos="413"/>
        </w:tabs>
        <w:autoSpaceDE w:val="0"/>
        <w:autoSpaceDN w:val="0"/>
        <w:adjustRightInd w:val="0"/>
        <w:spacing w:after="0" w:line="240" w:lineRule="atLeast"/>
        <w:ind w:firstLine="480"/>
        <w:jc w:val="both"/>
      </w:pPr>
      <w:proofErr w:type="spellStart"/>
      <w:r w:rsidRPr="00C70DC4">
        <w:t>Ожидаемость</w:t>
      </w:r>
      <w:proofErr w:type="spellEnd"/>
      <w:r w:rsidRPr="00C70DC4">
        <w:t xml:space="preserve"> и предсказуемость инфляции.</w:t>
      </w:r>
    </w:p>
    <w:p w:rsidR="005F6B29" w:rsidRPr="00C70DC4" w:rsidRDefault="005F6B29" w:rsidP="005F6B29">
      <w:pPr>
        <w:shd w:val="clear" w:color="auto" w:fill="FFFFFF"/>
        <w:spacing w:line="240" w:lineRule="atLeast"/>
        <w:ind w:firstLine="480"/>
        <w:jc w:val="both"/>
      </w:pPr>
      <w:r w:rsidRPr="00C70DC4">
        <w:t>С позиции первого критерия различают ПОЛЗУЧУЮ (умерен</w:t>
      </w:r>
      <w:r w:rsidRPr="00C70DC4">
        <w:softHyphen/>
        <w:t>ную) инфляцию, когда цены изменяются медленно, обычно до 10% в год; ГАЛОПИРУЮЩУЮ, когда рост цен измеряется сотнями про</w:t>
      </w:r>
      <w:r w:rsidRPr="00C70DC4">
        <w:softHyphen/>
        <w:t>центов в год; ГИПЕРИНФЛЯЦИЮ, когда рост цен составляет более 1000% в год и возникает полное расстройство денежного обращения.</w:t>
      </w:r>
    </w:p>
    <w:p w:rsidR="005F6B29" w:rsidRPr="00C70DC4" w:rsidRDefault="005F6B29" w:rsidP="005F6B29">
      <w:pPr>
        <w:shd w:val="clear" w:color="auto" w:fill="FFFFFF"/>
        <w:tabs>
          <w:tab w:val="left" w:pos="6226"/>
        </w:tabs>
        <w:spacing w:line="240" w:lineRule="atLeast"/>
        <w:ind w:firstLine="480"/>
        <w:jc w:val="both"/>
      </w:pPr>
      <w:r w:rsidRPr="00C70DC4">
        <w:t>С позиции второго критерия выделяют два вида инфляции: сба</w:t>
      </w:r>
      <w:r w:rsidRPr="00C70DC4">
        <w:softHyphen/>
        <w:t>лансированную и несбалансированную. При СБАЛАНСИРОВАН- НОЙ инфляции цены различных товаров относительно друг друга  остаются неизменными, а при НЕСБАЛАНСИРОВАННОЙ — цены  различных товарных групп по отношению друг к другу постоянно меняются.</w:t>
      </w:r>
    </w:p>
    <w:p w:rsidR="005F6B29" w:rsidRPr="00C70DC4" w:rsidRDefault="005F6B29" w:rsidP="005F6B29">
      <w:pPr>
        <w:shd w:val="clear" w:color="auto" w:fill="FFFFFF"/>
        <w:tabs>
          <w:tab w:val="left" w:pos="6226"/>
        </w:tabs>
        <w:spacing w:line="240" w:lineRule="atLeast"/>
        <w:jc w:val="both"/>
      </w:pPr>
      <w:r w:rsidRPr="00C70DC4">
        <w:t xml:space="preserve">         С позиции третьего критерия выделяют ОЖИДАЕМУЮ и НЕОЖИДАЕМУЮ инфляцию. Фактор </w:t>
      </w:r>
      <w:proofErr w:type="spellStart"/>
      <w:r w:rsidRPr="00C70DC4">
        <w:t>ожидаемости</w:t>
      </w:r>
      <w:proofErr w:type="spellEnd"/>
      <w:r w:rsidRPr="00C70DC4">
        <w:t xml:space="preserve"> сказывается на последствиях инфляции. Если фирмы и население знают, что в сле</w:t>
      </w:r>
      <w:r w:rsidRPr="00C70DC4">
        <w:softHyphen/>
        <w:t>дующем году цены вырастут в 5 раз, то в условиях идеального рынка они в следующем году в 5 раз повысят цены на свои товары, и никто от ожидаемой инфляции не пострадает. А в случае неожидаемой инфляции рост цен даже на 10% сильно ухудшит экономическую ситуацию.</w:t>
      </w:r>
    </w:p>
    <w:p w:rsidR="005F6B29" w:rsidRPr="00C70DC4" w:rsidRDefault="005F6B29" w:rsidP="005F6B29">
      <w:pPr>
        <w:shd w:val="clear" w:color="auto" w:fill="FFFFFF"/>
        <w:tabs>
          <w:tab w:val="left" w:pos="6226"/>
        </w:tabs>
        <w:spacing w:line="240" w:lineRule="atLeast"/>
        <w:ind w:firstLine="480"/>
        <w:jc w:val="both"/>
      </w:pPr>
      <w:r w:rsidRPr="00C70DC4">
        <w:t>Различают два типа инфляции: инфляцию спроса и инфляцию предложения.</w:t>
      </w:r>
    </w:p>
    <w:p w:rsidR="005F6B29" w:rsidRPr="00C70DC4" w:rsidRDefault="005F6B29" w:rsidP="005F6B29">
      <w:pPr>
        <w:shd w:val="clear" w:color="auto" w:fill="FFFFFF"/>
        <w:tabs>
          <w:tab w:val="left" w:pos="6226"/>
        </w:tabs>
        <w:spacing w:line="240" w:lineRule="atLeast"/>
        <w:jc w:val="both"/>
      </w:pPr>
      <w:r w:rsidRPr="00C70DC4">
        <w:lastRenderedPageBreak/>
        <w:t xml:space="preserve">         ПРИ ИНФЛЯЦИИ СПРОСА равновесие спроса и предложе</w:t>
      </w:r>
      <w:r w:rsidRPr="00C70DC4">
        <w:softHyphen/>
        <w:t>ния нарушается со стороны спроса. Такая ситуация возникает при полной занятости, когда растет объем заработной платы, появляется избыток совокупного спроса, который толкает цены вверх.</w:t>
      </w:r>
    </w:p>
    <w:p w:rsidR="005F6B29" w:rsidRPr="00C70DC4" w:rsidRDefault="005F6B29" w:rsidP="005F6B29">
      <w:pPr>
        <w:shd w:val="clear" w:color="auto" w:fill="FFFFFF"/>
        <w:tabs>
          <w:tab w:val="left" w:pos="6226"/>
        </w:tabs>
        <w:spacing w:line="240" w:lineRule="atLeast"/>
        <w:jc w:val="both"/>
      </w:pPr>
      <w:r w:rsidRPr="00C70DC4">
        <w:t xml:space="preserve">        ИНФЛЯЦИЯ ПРЕДЛОЖЕНИЯ называется также инфляцией издержек, т.к. она означает рост цен, вызванный увеличением издер</w:t>
      </w:r>
      <w:r w:rsidRPr="00C70DC4">
        <w:softHyphen/>
        <w:t>жек производства. Они, в свою очередь, растут вследствие роста за</w:t>
      </w:r>
      <w:r w:rsidRPr="00C70DC4">
        <w:softHyphen/>
        <w:t>работной платы и роста цен на сырье и энергию.</w:t>
      </w:r>
    </w:p>
    <w:p w:rsidR="005F6B29" w:rsidRPr="00C70DC4" w:rsidRDefault="005F6B29" w:rsidP="005F6B29">
      <w:pPr>
        <w:shd w:val="clear" w:color="auto" w:fill="FFFFFF"/>
        <w:tabs>
          <w:tab w:val="left" w:pos="6226"/>
        </w:tabs>
        <w:spacing w:line="240" w:lineRule="atLeast"/>
        <w:jc w:val="both"/>
      </w:pPr>
      <w:r w:rsidRPr="00C70DC4">
        <w:t xml:space="preserve">        Принято считать, что источниками роста издержек и дисбаланса экономики являются три фактора:</w:t>
      </w:r>
    </w:p>
    <w:p w:rsidR="005F6B29" w:rsidRPr="00C70DC4" w:rsidRDefault="005F6B29" w:rsidP="005F6B29">
      <w:pPr>
        <w:widowControl w:val="0"/>
        <w:numPr>
          <w:ilvl w:val="0"/>
          <w:numId w:val="5"/>
        </w:numPr>
        <w:shd w:val="clear" w:color="auto" w:fill="FFFFFF"/>
        <w:tabs>
          <w:tab w:val="left" w:pos="6226"/>
        </w:tabs>
        <w:autoSpaceDE w:val="0"/>
        <w:autoSpaceDN w:val="0"/>
        <w:adjustRightInd w:val="0"/>
        <w:spacing w:after="0" w:line="240" w:lineRule="atLeast"/>
        <w:ind w:firstLine="480"/>
        <w:jc w:val="both"/>
      </w:pPr>
      <w:r w:rsidRPr="00C70DC4">
        <w:rPr>
          <w:b/>
        </w:rPr>
        <w:t>Государство.</w:t>
      </w:r>
      <w:r w:rsidRPr="00C70DC4">
        <w:t xml:space="preserve"> Оно увеличивает издержки через эмиссию ценных бумаг, путем оплаты услуг фирм по завышенным ценам и через кредитно-финансовый механизм.</w:t>
      </w:r>
    </w:p>
    <w:p w:rsidR="005F6B29" w:rsidRPr="00C70DC4" w:rsidRDefault="005F6B29" w:rsidP="005F6B29">
      <w:pPr>
        <w:widowControl w:val="0"/>
        <w:numPr>
          <w:ilvl w:val="0"/>
          <w:numId w:val="5"/>
        </w:numPr>
        <w:shd w:val="clear" w:color="auto" w:fill="FFFFFF"/>
        <w:tabs>
          <w:tab w:val="left" w:pos="6226"/>
        </w:tabs>
        <w:autoSpaceDE w:val="0"/>
        <w:autoSpaceDN w:val="0"/>
        <w:adjustRightInd w:val="0"/>
        <w:spacing w:after="0" w:line="240" w:lineRule="atLeast"/>
        <w:ind w:firstLine="480"/>
        <w:jc w:val="both"/>
        <w:rPr>
          <w:b/>
          <w:bCs/>
        </w:rPr>
      </w:pPr>
      <w:r w:rsidRPr="00C70DC4">
        <w:rPr>
          <w:b/>
          <w:bCs/>
        </w:rPr>
        <w:t xml:space="preserve">Профсоюзы. </w:t>
      </w:r>
      <w:r w:rsidRPr="00C70DC4">
        <w:t>Они требуют повышения заработной платы, что увеличивает издержки, за ними растут цены, затем — новое по</w:t>
      </w:r>
      <w:r w:rsidRPr="00C70DC4">
        <w:softHyphen/>
        <w:t xml:space="preserve"> </w:t>
      </w:r>
      <w:proofErr w:type="spellStart"/>
      <w:r w:rsidRPr="00C70DC4">
        <w:t>вышение</w:t>
      </w:r>
      <w:proofErr w:type="spellEnd"/>
      <w:r w:rsidRPr="00C70DC4">
        <w:t xml:space="preserve"> окладов и т.д. В результате раскручивается «инфляци</w:t>
      </w:r>
      <w:r w:rsidRPr="00C70DC4">
        <w:softHyphen/>
        <w:t>онная спираль».</w:t>
      </w:r>
    </w:p>
    <w:p w:rsidR="005F6B29" w:rsidRPr="00C70DC4" w:rsidRDefault="005F6B29" w:rsidP="005F6B29">
      <w:pPr>
        <w:widowControl w:val="0"/>
        <w:numPr>
          <w:ilvl w:val="0"/>
          <w:numId w:val="5"/>
        </w:numPr>
        <w:shd w:val="clear" w:color="auto" w:fill="FFFFFF"/>
        <w:tabs>
          <w:tab w:val="left" w:pos="6226"/>
        </w:tabs>
        <w:autoSpaceDE w:val="0"/>
        <w:autoSpaceDN w:val="0"/>
        <w:adjustRightInd w:val="0"/>
        <w:spacing w:after="0" w:line="240" w:lineRule="atLeast"/>
        <w:ind w:firstLine="480"/>
        <w:jc w:val="both"/>
        <w:rPr>
          <w:b/>
          <w:bCs/>
        </w:rPr>
      </w:pPr>
      <w:r w:rsidRPr="00C70DC4">
        <w:rPr>
          <w:b/>
          <w:bCs/>
        </w:rPr>
        <w:t xml:space="preserve">Крупнейшие фирмы. </w:t>
      </w:r>
      <w:r w:rsidRPr="00C70DC4">
        <w:t>Они имеют возможность устанавливать мо</w:t>
      </w:r>
      <w:r w:rsidRPr="00C70DC4">
        <w:softHyphen/>
        <w:t>нопольно высокие цены и этим способствовать инфляционным процессам. В мировой экономической литературе эти три фак</w:t>
      </w:r>
      <w:r w:rsidRPr="00C70DC4">
        <w:softHyphen/>
        <w:t>тора называют главными причинами инфляции.</w:t>
      </w:r>
    </w:p>
    <w:p w:rsidR="005F6B29" w:rsidRPr="00C70DC4" w:rsidRDefault="005F6B29" w:rsidP="005F6B29">
      <w:pPr>
        <w:shd w:val="clear" w:color="auto" w:fill="FFFFFF"/>
        <w:tabs>
          <w:tab w:val="left" w:pos="6226"/>
        </w:tabs>
        <w:spacing w:line="240" w:lineRule="atLeast"/>
        <w:jc w:val="both"/>
      </w:pPr>
      <w:r w:rsidRPr="00C70DC4">
        <w:t xml:space="preserve">         ПОСЛЕДСТВИЯ ИНФЛЯЦИИ НЕОДНОЗНАЧНЫ.</w:t>
      </w:r>
    </w:p>
    <w:p w:rsidR="005F6B29" w:rsidRPr="00C70DC4" w:rsidRDefault="005F6B29" w:rsidP="005F6B29">
      <w:pPr>
        <w:shd w:val="clear" w:color="auto" w:fill="FFFFFF"/>
        <w:tabs>
          <w:tab w:val="left" w:pos="6226"/>
        </w:tabs>
        <w:spacing w:line="240" w:lineRule="atLeast"/>
        <w:ind w:firstLine="480"/>
        <w:jc w:val="both"/>
      </w:pPr>
      <w:proofErr w:type="spellStart"/>
      <w:r w:rsidRPr="00C70DC4">
        <w:t>Кейнс</w:t>
      </w:r>
      <w:proofErr w:type="spellEnd"/>
      <w:r w:rsidRPr="00C70DC4">
        <w:t xml:space="preserve"> доказывал и практика подтвердила, что </w:t>
      </w:r>
      <w:r w:rsidRPr="00C70DC4">
        <w:rPr>
          <w:b/>
          <w:bCs/>
        </w:rPr>
        <w:t>умеренная инфля</w:t>
      </w:r>
      <w:r w:rsidRPr="00C70DC4">
        <w:rPr>
          <w:b/>
          <w:bCs/>
        </w:rPr>
        <w:softHyphen/>
        <w:t xml:space="preserve">ция </w:t>
      </w:r>
      <w:r w:rsidRPr="00C70DC4">
        <w:t>полезна для экономики, т.к. рост денежной массы стимулирует деловую активность, способствует экономическому росту, ускоряет процесс инвестирования.</w:t>
      </w:r>
    </w:p>
    <w:p w:rsidR="005F6B29" w:rsidRPr="00C70DC4" w:rsidRDefault="005F6B29" w:rsidP="005F6B29">
      <w:pPr>
        <w:shd w:val="clear" w:color="auto" w:fill="FFFFFF"/>
        <w:tabs>
          <w:tab w:val="left" w:pos="6226"/>
        </w:tabs>
        <w:spacing w:line="240" w:lineRule="atLeast"/>
        <w:ind w:firstLine="480"/>
        <w:jc w:val="both"/>
      </w:pPr>
      <w:r w:rsidRPr="00C70DC4">
        <w:t>Чрезмерный выпуск денег порождает негативные последствия, которые проявляются в следующем:</w:t>
      </w:r>
    </w:p>
    <w:p w:rsidR="005F6B29" w:rsidRPr="00C70DC4" w:rsidRDefault="005F6B29" w:rsidP="005F6B29">
      <w:pPr>
        <w:widowControl w:val="0"/>
        <w:numPr>
          <w:ilvl w:val="0"/>
          <w:numId w:val="4"/>
        </w:numPr>
        <w:shd w:val="clear" w:color="auto" w:fill="FFFFFF"/>
        <w:tabs>
          <w:tab w:val="clear" w:pos="1746"/>
          <w:tab w:val="left" w:pos="0"/>
        </w:tabs>
        <w:autoSpaceDE w:val="0"/>
        <w:autoSpaceDN w:val="0"/>
        <w:adjustRightInd w:val="0"/>
        <w:spacing w:after="0" w:line="240" w:lineRule="atLeast"/>
        <w:ind w:left="0" w:firstLine="480"/>
        <w:jc w:val="both"/>
      </w:pPr>
      <w:r w:rsidRPr="00C70DC4">
        <w:t>ухудшается положение людей с фиксированным заработком, у которых ограничивается потребление и сокращаются сбереже</w:t>
      </w:r>
      <w:r w:rsidRPr="00C70DC4">
        <w:softHyphen/>
        <w:t>ния;</w:t>
      </w:r>
    </w:p>
    <w:p w:rsidR="005F6B29" w:rsidRPr="00C70DC4" w:rsidRDefault="005F6B29" w:rsidP="005F6B29">
      <w:pPr>
        <w:widowControl w:val="0"/>
        <w:numPr>
          <w:ilvl w:val="0"/>
          <w:numId w:val="4"/>
        </w:numPr>
        <w:shd w:val="clear" w:color="auto" w:fill="FFFFFF"/>
        <w:tabs>
          <w:tab w:val="clear" w:pos="1746"/>
          <w:tab w:val="left" w:pos="0"/>
        </w:tabs>
        <w:autoSpaceDE w:val="0"/>
        <w:autoSpaceDN w:val="0"/>
        <w:adjustRightInd w:val="0"/>
        <w:spacing w:after="0" w:line="240" w:lineRule="atLeast"/>
        <w:ind w:left="0" w:firstLine="480"/>
        <w:jc w:val="both"/>
      </w:pPr>
      <w:r w:rsidRPr="00C70DC4">
        <w:t>происходит скрытая государственная конфискация денег у на</w:t>
      </w:r>
      <w:r w:rsidRPr="00C70DC4">
        <w:softHyphen/>
        <w:t xml:space="preserve"> селения;</w:t>
      </w:r>
    </w:p>
    <w:p w:rsidR="005F6B29" w:rsidRPr="00C70DC4" w:rsidRDefault="005F6B29" w:rsidP="005F6B29">
      <w:pPr>
        <w:widowControl w:val="0"/>
        <w:numPr>
          <w:ilvl w:val="0"/>
          <w:numId w:val="4"/>
        </w:numPr>
        <w:shd w:val="clear" w:color="auto" w:fill="FFFFFF"/>
        <w:tabs>
          <w:tab w:val="clear" w:pos="1746"/>
          <w:tab w:val="left" w:pos="0"/>
        </w:tabs>
        <w:autoSpaceDE w:val="0"/>
        <w:autoSpaceDN w:val="0"/>
        <w:adjustRightInd w:val="0"/>
        <w:spacing w:after="0" w:line="240" w:lineRule="atLeast"/>
        <w:ind w:left="0" w:firstLine="480"/>
        <w:jc w:val="both"/>
      </w:pPr>
      <w:r w:rsidRPr="00C70DC4">
        <w:t>падает уровень предпринимательской деятельности, и капитал покидает сферу производства, устремляясь в сферу обращения или за границу.</w:t>
      </w:r>
    </w:p>
    <w:p w:rsidR="005F6B29" w:rsidRPr="00C70DC4" w:rsidRDefault="005F6B29" w:rsidP="005F6B29">
      <w:pPr>
        <w:shd w:val="clear" w:color="auto" w:fill="FFFFFF"/>
        <w:spacing w:line="240" w:lineRule="atLeast"/>
        <w:ind w:firstLine="480"/>
        <w:jc w:val="both"/>
      </w:pPr>
      <w:r w:rsidRPr="00C70DC4">
        <w:t>В экономической политике, направленной против инфляции, различают ДВА ПОДХОДА: один предусматривает приспособление к инфляции; другой — ликвидацию, ее антиинфляционными мерами.</w:t>
      </w:r>
    </w:p>
    <w:p w:rsidR="005F6B29" w:rsidRPr="00C70DC4" w:rsidRDefault="005F6B29" w:rsidP="005F6B29">
      <w:pPr>
        <w:shd w:val="clear" w:color="auto" w:fill="FFFFFF"/>
        <w:spacing w:line="240" w:lineRule="atLeast"/>
        <w:ind w:firstLine="480"/>
        <w:jc w:val="both"/>
      </w:pPr>
      <w:r w:rsidRPr="00C70DC4">
        <w:t>К числу адаптационных мер (приспособление) относятся: индек</w:t>
      </w:r>
      <w:r w:rsidRPr="00C70DC4">
        <w:softHyphen/>
        <w:t>сация доходов и контроль за уровнем цен. На частном уровне индек</w:t>
      </w:r>
      <w:r w:rsidRPr="00C70DC4">
        <w:softHyphen/>
        <w:t>сация доходов осуществляется через заключение коллективного до</w:t>
      </w:r>
      <w:r w:rsidRPr="00C70DC4">
        <w:softHyphen/>
        <w:t>говора профсоюза с предпринимателем. Политика индексации дохо</w:t>
      </w:r>
      <w:r w:rsidRPr="00C70DC4">
        <w:softHyphen/>
        <w:t>дов в государственном секторе имеет целью не ухудшить положение государственных служащих, студентов, пенсионеров, военных в срав</w:t>
      </w:r>
      <w:r w:rsidRPr="00C70DC4">
        <w:softHyphen/>
        <w:t>нении с занятыми в частном секторе.</w:t>
      </w:r>
    </w:p>
    <w:p w:rsidR="005F6B29" w:rsidRPr="00C70DC4" w:rsidRDefault="005F6B29" w:rsidP="005F6B29">
      <w:pPr>
        <w:shd w:val="clear" w:color="auto" w:fill="FFFFFF"/>
        <w:spacing w:line="240" w:lineRule="atLeast"/>
        <w:ind w:firstLine="480"/>
        <w:jc w:val="both"/>
      </w:pPr>
      <w:r w:rsidRPr="00C70DC4">
        <w:t>Второй метод (ликвидационный) — это стратегия активного сни</w:t>
      </w:r>
      <w:r w:rsidRPr="00C70DC4">
        <w:softHyphen/>
        <w:t>жения инфляции посредством экономического спада и роста безра</w:t>
      </w:r>
      <w:r w:rsidRPr="00C70DC4">
        <w:softHyphen/>
        <w:t>ботицы. Издержки этого пути, как экономические, так и социаль</w:t>
      </w:r>
      <w:r w:rsidRPr="00C70DC4">
        <w:softHyphen/>
        <w:t>ные — очень велики. Но результаты более эффективны, чем в адап</w:t>
      </w:r>
      <w:r w:rsidRPr="00C70DC4">
        <w:softHyphen/>
        <w:t>тационной политике.</w:t>
      </w:r>
    </w:p>
    <w:p w:rsidR="005F6B29" w:rsidRPr="00C70DC4" w:rsidRDefault="005F6B29" w:rsidP="005F6B29">
      <w:pPr>
        <w:shd w:val="clear" w:color="auto" w:fill="FFFFFF"/>
        <w:spacing w:line="240" w:lineRule="atLeast"/>
        <w:ind w:firstLine="480"/>
        <w:jc w:val="both"/>
      </w:pPr>
    </w:p>
    <w:p w:rsidR="005F6B29" w:rsidRPr="00C70DC4" w:rsidRDefault="005F6B29" w:rsidP="005F6B29">
      <w:pPr>
        <w:shd w:val="clear" w:color="auto" w:fill="FFFFFF"/>
        <w:spacing w:line="240" w:lineRule="atLeast"/>
        <w:ind w:firstLine="480"/>
        <w:jc w:val="both"/>
      </w:pPr>
      <w:r>
        <w:rPr>
          <w:noProof/>
        </w:rPr>
        <w:drawing>
          <wp:inline distT="0" distB="0" distL="0" distR="0">
            <wp:extent cx="3009900" cy="1000125"/>
            <wp:effectExtent l="1905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5" cstate="print"/>
                    <a:srcRect b="9494"/>
                    <a:stretch>
                      <a:fillRect/>
                    </a:stretch>
                  </pic:blipFill>
                  <pic:spPr bwMode="auto">
                    <a:xfrm>
                      <a:off x="0" y="0"/>
                      <a:ext cx="3009900" cy="1000125"/>
                    </a:xfrm>
                    <a:prstGeom prst="rect">
                      <a:avLst/>
                    </a:prstGeom>
                    <a:noFill/>
                    <a:ln w="9525">
                      <a:noFill/>
                      <a:miter lim="800000"/>
                      <a:headEnd/>
                      <a:tailEnd/>
                    </a:ln>
                  </pic:spPr>
                </pic:pic>
              </a:graphicData>
            </a:graphic>
          </wp:inline>
        </w:drawing>
      </w:r>
    </w:p>
    <w:p w:rsidR="005F6B29" w:rsidRPr="00C70DC4" w:rsidRDefault="005F6B29" w:rsidP="005F6B29">
      <w:pPr>
        <w:shd w:val="clear" w:color="auto" w:fill="FFFFFF"/>
        <w:spacing w:line="240" w:lineRule="atLeast"/>
        <w:ind w:firstLine="480"/>
        <w:jc w:val="both"/>
      </w:pPr>
      <w:r w:rsidRPr="00C70DC4">
        <w:lastRenderedPageBreak/>
        <w:t>На практике большинство стран выбирает «компромиссный» путь борьбы с инфляцией. В основе этой теории лежит идея о том, что динамика безработицы и инфляции взаимообратный. Значит правительство должно выбрать: либо безработица, либо инфляция. Одну из первых попыток установить связь между номинальной заработ</w:t>
      </w:r>
      <w:r w:rsidRPr="00C70DC4">
        <w:softHyphen/>
        <w:t xml:space="preserve">ной платой и безработицей сделал </w:t>
      </w:r>
      <w:proofErr w:type="spellStart"/>
      <w:r w:rsidRPr="00C70DC4">
        <w:t>Филлипс</w:t>
      </w:r>
      <w:proofErr w:type="spellEnd"/>
      <w:r w:rsidRPr="00C70DC4">
        <w:t xml:space="preserve"> (</w:t>
      </w:r>
      <w:smartTag w:uri="urn:schemas-microsoft-com:office:smarttags" w:element="metricconverter">
        <w:smartTagPr>
          <w:attr w:name="ProductID" w:val="1958 г"/>
        </w:smartTagPr>
        <w:r w:rsidRPr="00C70DC4">
          <w:t>1958 г</w:t>
        </w:r>
      </w:smartTag>
      <w:r w:rsidRPr="00C70DC4">
        <w:t>.). Он пришел к выводу, что снижение уровня безработицы сопровождается ростом цен и заработной платы, на что указывает кривая ^(КРИ</w:t>
      </w:r>
      <w:r w:rsidRPr="00C70DC4">
        <w:softHyphen/>
        <w:t>ВАЯ ФИЛЛИПСА).</w:t>
      </w:r>
    </w:p>
    <w:p w:rsidR="005F6B29" w:rsidRPr="00C70DC4" w:rsidRDefault="005F6B29" w:rsidP="005F6B29">
      <w:pPr>
        <w:shd w:val="clear" w:color="auto" w:fill="FFFFFF"/>
        <w:spacing w:line="240" w:lineRule="atLeast"/>
        <w:ind w:firstLine="480"/>
        <w:jc w:val="both"/>
      </w:pPr>
      <w:r w:rsidRPr="00C70DC4">
        <w:t>Но практика показала, что этот вывод характерен только для короткого периода. В длительном периоде (5—10 лет) даже низкий уровень занятости не спасает от роста инфляции, которую провоци</w:t>
      </w:r>
      <w:r w:rsidRPr="00C70DC4">
        <w:softHyphen/>
        <w:t>руют профсоюзы и фирмы, повышая заработную плату и цены.</w:t>
      </w:r>
    </w:p>
    <w:p w:rsidR="005F6B29" w:rsidRPr="00C70DC4" w:rsidRDefault="005F6B29" w:rsidP="005F6B29">
      <w:pPr>
        <w:shd w:val="clear" w:color="auto" w:fill="FFFFFF"/>
        <w:spacing w:line="240" w:lineRule="atLeast"/>
        <w:ind w:firstLine="480"/>
        <w:jc w:val="both"/>
      </w:pPr>
      <w:r w:rsidRPr="00C70DC4">
        <w:t>Статистика свидетельствует, что для снижения инфляции на 1% безработица в течение года должна быть на 2% выше своего естест</w:t>
      </w:r>
      <w:r w:rsidRPr="00C70DC4">
        <w:softHyphen/>
        <w:t>венного уровня. С идеей платить безработицей за снижение инфля</w:t>
      </w:r>
      <w:r w:rsidRPr="00C70DC4">
        <w:softHyphen/>
        <w:t>ции, не все экономисты согласны. Пока эта проблема не имеет еди</w:t>
      </w:r>
      <w:r w:rsidRPr="00C70DC4">
        <w:softHyphen/>
        <w:t>ного решения.</w:t>
      </w:r>
    </w:p>
    <w:p w:rsidR="005F6B29" w:rsidRPr="00C70DC4" w:rsidRDefault="005F6B29" w:rsidP="005F6B29">
      <w:pPr>
        <w:shd w:val="clear" w:color="auto" w:fill="FFFFFF"/>
        <w:tabs>
          <w:tab w:val="left" w:pos="557"/>
        </w:tabs>
        <w:spacing w:line="240" w:lineRule="atLeast"/>
        <w:jc w:val="both"/>
      </w:pPr>
      <w:r w:rsidRPr="00C70DC4">
        <w:tab/>
        <w:t>ИНФЛЯЦИЯ, СОПРОВОЖДАЕМАЯ СТАГНАЦИЕЙ ПРОИЗВОДСТВА, ВЫСОКИМ УРОВНЕМ БЕЗРАБОТИЦЫ И ОДНОВРЕМЕННЫМ ПОВЫШЕНИЕМ УРОВНЯ ЦЕН, НАЗЫВАЕТСЯ СТАГФЛЯЦИЕЙ.</w:t>
      </w:r>
    </w:p>
    <w:p w:rsidR="005F6B29" w:rsidRPr="00C70DC4" w:rsidRDefault="005F6B29" w:rsidP="005F6B29">
      <w:pPr>
        <w:pStyle w:val="a5"/>
        <w:tabs>
          <w:tab w:val="left" w:pos="142"/>
          <w:tab w:val="left" w:pos="567"/>
        </w:tabs>
        <w:spacing w:before="0" w:after="0"/>
        <w:ind w:left="0" w:right="-6" w:firstLine="0"/>
        <w:rPr>
          <w:rFonts w:ascii="Times New Roman" w:hAnsi="Times New Roman"/>
          <w:color w:val="auto"/>
          <w:sz w:val="20"/>
          <w:szCs w:val="20"/>
        </w:rPr>
      </w:pPr>
      <w:r w:rsidRPr="00C70DC4">
        <w:rPr>
          <w:rFonts w:ascii="Times New Roman" w:hAnsi="Times New Roman"/>
          <w:b/>
          <w:bCs/>
          <w:color w:val="auto"/>
          <w:sz w:val="20"/>
          <w:szCs w:val="20"/>
        </w:rPr>
        <w:t xml:space="preserve">Безработица, </w:t>
      </w:r>
      <w:r w:rsidRPr="00C70DC4">
        <w:rPr>
          <w:rFonts w:ascii="Times New Roman" w:hAnsi="Times New Roman"/>
          <w:color w:val="auto"/>
          <w:sz w:val="20"/>
          <w:szCs w:val="20"/>
        </w:rPr>
        <w:t xml:space="preserve">социально-экономическое явление, выражающееся в том, что часть </w:t>
      </w:r>
      <w:r w:rsidRPr="00C70DC4">
        <w:rPr>
          <w:rFonts w:ascii="Times New Roman" w:hAnsi="Times New Roman"/>
          <w:i/>
          <w:iCs/>
          <w:color w:val="auto"/>
          <w:sz w:val="20"/>
          <w:szCs w:val="20"/>
        </w:rPr>
        <w:t xml:space="preserve">экономически активного населения </w:t>
      </w:r>
      <w:r w:rsidRPr="00C70DC4">
        <w:rPr>
          <w:rFonts w:ascii="Times New Roman" w:hAnsi="Times New Roman"/>
          <w:color w:val="auto"/>
          <w:sz w:val="20"/>
          <w:szCs w:val="20"/>
        </w:rPr>
        <w:t xml:space="preserve">не может найти работу (доходное занятие). Безработные испытывают угрозу потери квалификации, профессии, социального статуса и снижения жизненного уровня. Безработица - постоянный спутник рыночной экономики, результат взаимодействия между спросом на рынке на </w:t>
      </w:r>
      <w:r w:rsidRPr="00C70DC4">
        <w:rPr>
          <w:rFonts w:ascii="Times New Roman" w:hAnsi="Times New Roman"/>
          <w:i/>
          <w:iCs/>
          <w:color w:val="auto"/>
          <w:sz w:val="20"/>
          <w:szCs w:val="20"/>
        </w:rPr>
        <w:t xml:space="preserve">рабочую силу </w:t>
      </w:r>
      <w:r w:rsidRPr="00C70DC4">
        <w:rPr>
          <w:rFonts w:ascii="Times New Roman" w:hAnsi="Times New Roman"/>
          <w:color w:val="auto"/>
          <w:sz w:val="20"/>
          <w:szCs w:val="20"/>
        </w:rPr>
        <w:t xml:space="preserve">и её предложением. В период спада экономики безработица увеличивается, в периоды подъёма - снижается, но всегда есть люди, ищущие работу. </w:t>
      </w:r>
    </w:p>
    <w:p w:rsidR="005F6B29" w:rsidRPr="00C70DC4" w:rsidRDefault="005F6B29" w:rsidP="005F6B29">
      <w:pPr>
        <w:pStyle w:val="a5"/>
        <w:tabs>
          <w:tab w:val="left" w:pos="142"/>
          <w:tab w:val="left" w:pos="567"/>
        </w:tabs>
        <w:spacing w:before="0" w:after="0"/>
        <w:ind w:left="0" w:right="-6" w:firstLine="301"/>
        <w:rPr>
          <w:rFonts w:ascii="Times New Roman" w:hAnsi="Times New Roman"/>
          <w:color w:val="auto"/>
          <w:sz w:val="20"/>
          <w:szCs w:val="20"/>
        </w:rPr>
      </w:pPr>
      <w:r w:rsidRPr="00C70DC4">
        <w:rPr>
          <w:rFonts w:ascii="Times New Roman" w:hAnsi="Times New Roman"/>
          <w:color w:val="auto"/>
          <w:sz w:val="20"/>
          <w:szCs w:val="20"/>
        </w:rPr>
        <w:t xml:space="preserve">Безработица измеряется двумя основными показателями - уровнем и её продолжительностью. Уровень безработицы исчисляется как доля официально зарегистрированных полностью безработных в общей численности экономически активного населения (см. </w:t>
      </w:r>
      <w:r w:rsidRPr="00C70DC4">
        <w:rPr>
          <w:rFonts w:ascii="Times New Roman" w:hAnsi="Times New Roman"/>
          <w:i/>
          <w:iCs/>
          <w:color w:val="auto"/>
          <w:sz w:val="20"/>
          <w:szCs w:val="20"/>
        </w:rPr>
        <w:t xml:space="preserve">Занятость). </w:t>
      </w:r>
      <w:r w:rsidRPr="00C70DC4">
        <w:rPr>
          <w:rFonts w:ascii="Times New Roman" w:hAnsi="Times New Roman"/>
          <w:color w:val="auto"/>
          <w:sz w:val="20"/>
          <w:szCs w:val="20"/>
        </w:rPr>
        <w:t xml:space="preserve">Так, в РФ за 1992-99 гг. уровень безработицы вырос с 4,7% до 11,7%. Это высокий показатель. Другой показатель - продолжительность безработицы - определяет, сколько времени люди не имели работы. Сопоставив уровень безработицы с её продолжительностью, можно оценить её значимость. При более высоком уровне безработицы, но незначительной продолжительности ситуация может быть более благоприятной, чем при обратных величинах. </w:t>
      </w:r>
    </w:p>
    <w:p w:rsidR="005F6B29" w:rsidRPr="00C70DC4" w:rsidRDefault="005F6B29" w:rsidP="005F6B29">
      <w:pPr>
        <w:pStyle w:val="a5"/>
        <w:tabs>
          <w:tab w:val="left" w:pos="142"/>
          <w:tab w:val="left" w:pos="567"/>
        </w:tabs>
        <w:spacing w:before="0" w:after="0"/>
        <w:ind w:left="0" w:right="-6" w:firstLine="301"/>
        <w:rPr>
          <w:rFonts w:ascii="Times New Roman" w:hAnsi="Times New Roman"/>
          <w:color w:val="auto"/>
          <w:sz w:val="20"/>
          <w:szCs w:val="20"/>
        </w:rPr>
      </w:pPr>
      <w:r w:rsidRPr="00C70DC4">
        <w:rPr>
          <w:rFonts w:ascii="Times New Roman" w:hAnsi="Times New Roman"/>
          <w:color w:val="auto"/>
          <w:sz w:val="20"/>
          <w:szCs w:val="20"/>
        </w:rPr>
        <w:t xml:space="preserve">Конкретное содержание и причины безработицы раскрываются через её разновидности. По формам проявления различают </w:t>
      </w:r>
      <w:r w:rsidRPr="00C70DC4">
        <w:rPr>
          <w:rFonts w:ascii="Times New Roman" w:hAnsi="Times New Roman"/>
          <w:b/>
          <w:bCs/>
          <w:color w:val="auto"/>
          <w:sz w:val="20"/>
          <w:szCs w:val="20"/>
        </w:rPr>
        <w:t xml:space="preserve">открытую и скрытую </w:t>
      </w:r>
      <w:r w:rsidRPr="00C70DC4">
        <w:rPr>
          <w:rFonts w:ascii="Times New Roman" w:hAnsi="Times New Roman"/>
          <w:color w:val="auto"/>
          <w:sz w:val="20"/>
          <w:szCs w:val="20"/>
        </w:rPr>
        <w:t xml:space="preserve">(латентную) безработицу. Последняя "скрывает" малоэффективную и частичную занятость, аграрное перенаселение, наличие разорившихся мелких товаропроизводителей и др. Официальной статистикой учитывается лишь открытая, явная безработица. В её составе выделяются три главных типа безработицы - фрикционная, структурная и циклическая. Фрикционная безработица обусловлена мобильностью кадров, в эту категорию попадают работники, которые активно ищут работу или ожидают её получения. Каждый может оказаться в положении "между работами" - одни добровольно меняют её в целях улучшения условий труда и его оплаты, из-за разочарования в профессии, другие - из-за увольнения, третьи впервые ищут работу и т. д. Всегда находится какое-то количество работников, охваченных фрикционной безработицей. Рынок с трудом пытается установить соотношение между спросом на рабочую силу соответствующего качества и её предложением (отсюда определение "фрикционная"). Важнейший признак этого типа безработицы - небольшая продолжительность. Фрикционная безработица считается неизбежной и в каком-то смысле желательной, т. к. означает, как правило, переход на более продуктивную и высокооплачиваемую работу и, таким образом, способствует удовлетворению текущих потребностей предприятий в кадрах. </w:t>
      </w:r>
    </w:p>
    <w:p w:rsidR="005F6B29" w:rsidRPr="00C70DC4" w:rsidRDefault="005F6B29" w:rsidP="005F6B29">
      <w:pPr>
        <w:pStyle w:val="a5"/>
        <w:tabs>
          <w:tab w:val="left" w:pos="142"/>
          <w:tab w:val="left" w:pos="567"/>
        </w:tabs>
        <w:spacing w:before="0" w:after="0"/>
        <w:ind w:left="0" w:right="-6" w:firstLine="301"/>
        <w:rPr>
          <w:rFonts w:ascii="Times New Roman" w:hAnsi="Times New Roman"/>
          <w:color w:val="auto"/>
          <w:sz w:val="20"/>
          <w:szCs w:val="20"/>
        </w:rPr>
      </w:pPr>
      <w:r w:rsidRPr="00C70DC4">
        <w:rPr>
          <w:rFonts w:ascii="Times New Roman" w:hAnsi="Times New Roman"/>
          <w:color w:val="auto"/>
          <w:sz w:val="20"/>
          <w:szCs w:val="20"/>
        </w:rPr>
        <w:t xml:space="preserve">Структурная безработица связана с изменением структуры потребительского спроса и, соответственно, с применением новых технологий, свёртыванием старых производств, модернизацией рабочих мест. В результате спрос на одни профессии уменьшается, на другие, включая новые, увеличивается. Когда структура рабочей силы перестаёт соответствовать структуре рабочих мест, т. е. у работников нет требуемой профессии или квалификации, либо их опыт и навыки устарели из-за изменения в технологии и т. д., тогда такие работники попадают в состав структурной безработицы. Примеры тому - замена ручного труда машинным, а позднее - применение автоматики, компьютеров. Таким образом, причиной возникновения структурной безработицы является </w:t>
      </w:r>
      <w:r w:rsidRPr="00C70DC4">
        <w:rPr>
          <w:rFonts w:ascii="Times New Roman" w:hAnsi="Times New Roman"/>
          <w:i/>
          <w:iCs/>
          <w:color w:val="auto"/>
          <w:sz w:val="20"/>
          <w:szCs w:val="20"/>
        </w:rPr>
        <w:t xml:space="preserve">научно-технический прогресс, </w:t>
      </w:r>
      <w:r w:rsidRPr="00C70DC4">
        <w:rPr>
          <w:rFonts w:ascii="Times New Roman" w:hAnsi="Times New Roman"/>
          <w:color w:val="auto"/>
          <w:sz w:val="20"/>
          <w:szCs w:val="20"/>
        </w:rPr>
        <w:t xml:space="preserve">вызванный изменениями в характере потребительского спроса, а также территориальное распределение рабочих мест. Чтобы включиться в процесс производства, работнику приходится переучиваться или повышать квалификацию, возможно даже сменить место жительства. Структурная безработица носит более длительный характер, чем фрикционная, но резкой разницы между ними нет. И та и другая являются издержками динамично развивающейся экономики, представляют собой текучую безработицу, временное явление для работника. </w:t>
      </w:r>
    </w:p>
    <w:p w:rsidR="005F6B29" w:rsidRPr="00C70DC4" w:rsidRDefault="005F6B29" w:rsidP="005F6B29">
      <w:pPr>
        <w:pStyle w:val="a5"/>
        <w:tabs>
          <w:tab w:val="left" w:pos="142"/>
          <w:tab w:val="left" w:pos="567"/>
        </w:tabs>
        <w:spacing w:before="0" w:after="0"/>
        <w:ind w:left="0" w:right="-6" w:firstLine="301"/>
        <w:rPr>
          <w:rFonts w:ascii="Times New Roman" w:hAnsi="Times New Roman"/>
          <w:color w:val="auto"/>
          <w:sz w:val="20"/>
          <w:szCs w:val="20"/>
        </w:rPr>
      </w:pPr>
      <w:r w:rsidRPr="00C70DC4">
        <w:rPr>
          <w:rFonts w:ascii="Times New Roman" w:hAnsi="Times New Roman"/>
          <w:color w:val="auto"/>
          <w:sz w:val="20"/>
          <w:szCs w:val="20"/>
        </w:rPr>
        <w:lastRenderedPageBreak/>
        <w:t xml:space="preserve">Значительно более неприятна циклическая безработица. Она вызывается спадом производства, т. е. вполне определённой фазой экономического цикла, которая характеризуется резким уменьшением рыночного спроса на товары и услуги и, соответственно, существенным сокращением занятости. Так, в период Великой депрессии в 1929-33 гг. циклической безработицей в США, Великобритании и Германии было охвачено 15-25% лиц наёмного труда. В РФ спад производства в последние годы аналогичен по масштабам уровню циклической безработицы; в </w:t>
      </w:r>
      <w:smartTag w:uri="urn:schemas-microsoft-com:office:smarttags" w:element="metricconverter">
        <w:smartTagPr>
          <w:attr w:name="ProductID" w:val="1998 г"/>
        </w:smartTagPr>
        <w:r w:rsidRPr="00C70DC4">
          <w:rPr>
            <w:rFonts w:ascii="Times New Roman" w:hAnsi="Times New Roman"/>
            <w:color w:val="auto"/>
            <w:sz w:val="20"/>
            <w:szCs w:val="20"/>
          </w:rPr>
          <w:t>1998 г</w:t>
        </w:r>
      </w:smartTag>
      <w:r w:rsidRPr="00C70DC4">
        <w:rPr>
          <w:rFonts w:ascii="Times New Roman" w:hAnsi="Times New Roman"/>
          <w:color w:val="auto"/>
          <w:sz w:val="20"/>
          <w:szCs w:val="20"/>
        </w:rPr>
        <w:t xml:space="preserve">. он составил 12,4%. </w:t>
      </w:r>
    </w:p>
    <w:p w:rsidR="005F6B29" w:rsidRPr="00C70DC4" w:rsidRDefault="005F6B29" w:rsidP="005F6B29">
      <w:pPr>
        <w:pStyle w:val="a5"/>
        <w:tabs>
          <w:tab w:val="left" w:pos="142"/>
          <w:tab w:val="left" w:pos="567"/>
        </w:tabs>
        <w:spacing w:before="0" w:after="0"/>
        <w:ind w:left="0" w:right="-6" w:firstLine="301"/>
        <w:rPr>
          <w:rFonts w:ascii="Times New Roman" w:hAnsi="Times New Roman"/>
          <w:color w:val="auto"/>
          <w:sz w:val="20"/>
          <w:szCs w:val="20"/>
        </w:rPr>
      </w:pPr>
      <w:r w:rsidRPr="00C70DC4">
        <w:rPr>
          <w:rFonts w:ascii="Times New Roman" w:hAnsi="Times New Roman"/>
          <w:color w:val="auto"/>
          <w:sz w:val="20"/>
          <w:szCs w:val="20"/>
        </w:rPr>
        <w:t xml:space="preserve">Фрикционная и структурная безработица в сумме определяют так называемый естественный её уровень. При этом уровне занятость считается полной, естественной. Естественный уровень безработицы, или полная занятость, возникает при сбалансированности рынков рабочей силы, т. е. когда количество ищущих работу лиц равно числу свободных рабочих мест. Этот уровень безработицы в известной степени условен и не является постоянной величиной. На разных этапах развития общества в силу разных причин он подвергается пересмотру. В 1960-х гг. в развитых странах такой уровень определялся в 4% рабочей силы, позже был установлен уровень в 6%, но и он может изменяться в будущем. В США в течение 1990-х гг. уровень безработицы был ниже 5%. </w:t>
      </w:r>
    </w:p>
    <w:p w:rsidR="005F6B29" w:rsidRPr="00C70DC4" w:rsidRDefault="005F6B29" w:rsidP="005F6B29">
      <w:pPr>
        <w:pStyle w:val="a5"/>
        <w:tabs>
          <w:tab w:val="left" w:pos="142"/>
          <w:tab w:val="left" w:pos="567"/>
        </w:tabs>
        <w:spacing w:before="0" w:after="0"/>
        <w:ind w:left="0" w:right="-6" w:firstLine="301"/>
        <w:rPr>
          <w:rFonts w:ascii="Times New Roman" w:hAnsi="Times New Roman"/>
          <w:color w:val="auto"/>
          <w:sz w:val="20"/>
          <w:szCs w:val="20"/>
        </w:rPr>
      </w:pPr>
      <w:r w:rsidRPr="00C70DC4">
        <w:rPr>
          <w:rFonts w:ascii="Times New Roman" w:hAnsi="Times New Roman"/>
          <w:color w:val="auto"/>
          <w:sz w:val="20"/>
          <w:szCs w:val="20"/>
        </w:rPr>
        <w:t xml:space="preserve">Кроме этих типов безработицы выделяют застойную её форму, куда входят лица, по существу выбывшие из состава рабочей силы, потерявшие надежду вернуть свой полноценный социальный статус, и сезонную, связанную с особенностями производства, а также полную и частичную, когда работник вынужден трудиться неполный рабочий день. Фактически в официальной статистике масштабы безработицы занижены, т.к. не все её формы учитываются. </w:t>
      </w:r>
    </w:p>
    <w:p w:rsidR="005F6B29" w:rsidRPr="00C70DC4" w:rsidRDefault="005F6B29" w:rsidP="005F6B29">
      <w:pPr>
        <w:pStyle w:val="a5"/>
        <w:tabs>
          <w:tab w:val="left" w:pos="142"/>
          <w:tab w:val="left" w:pos="567"/>
        </w:tabs>
        <w:spacing w:before="0" w:after="0"/>
        <w:ind w:left="0" w:right="-6" w:firstLine="301"/>
        <w:rPr>
          <w:rFonts w:ascii="Times New Roman" w:hAnsi="Times New Roman"/>
          <w:color w:val="auto"/>
          <w:sz w:val="20"/>
          <w:szCs w:val="20"/>
        </w:rPr>
      </w:pPr>
      <w:r w:rsidRPr="00C70DC4">
        <w:rPr>
          <w:rFonts w:ascii="Times New Roman" w:hAnsi="Times New Roman"/>
          <w:color w:val="auto"/>
          <w:sz w:val="20"/>
          <w:szCs w:val="20"/>
        </w:rPr>
        <w:t xml:space="preserve">Безработица - бедствие для наёмной рабочей силы, хотя отмечаются и некоторые положительные для экономики её стороны: резервная армия труда является источником пополнения рабочей силы в период подъёма экономики; изменяющиеся требования производства и связанная с ними безработица стимулируют повышение квалификации и профессионального уровня, добросовестное отношение к труду и т. д. Главное, каковы её уровень и продолжительность. Чрезмерная безработица влечёт за собой серьёзные экономические и социальные издержки. Основная экономическая цена безработицы - </w:t>
      </w:r>
      <w:proofErr w:type="spellStart"/>
      <w:r w:rsidRPr="00C70DC4">
        <w:rPr>
          <w:rFonts w:ascii="Times New Roman" w:hAnsi="Times New Roman"/>
          <w:color w:val="auto"/>
          <w:sz w:val="20"/>
          <w:szCs w:val="20"/>
        </w:rPr>
        <w:t>несозданный</w:t>
      </w:r>
      <w:proofErr w:type="spellEnd"/>
      <w:r w:rsidRPr="00C70DC4">
        <w:rPr>
          <w:rFonts w:ascii="Times New Roman" w:hAnsi="Times New Roman"/>
          <w:color w:val="auto"/>
          <w:sz w:val="20"/>
          <w:szCs w:val="20"/>
        </w:rPr>
        <w:t xml:space="preserve"> продукт. Американский экономист А. </w:t>
      </w:r>
      <w:proofErr w:type="spellStart"/>
      <w:r w:rsidRPr="00C70DC4">
        <w:rPr>
          <w:rFonts w:ascii="Times New Roman" w:hAnsi="Times New Roman"/>
          <w:color w:val="auto"/>
          <w:sz w:val="20"/>
          <w:szCs w:val="20"/>
        </w:rPr>
        <w:t>Оукен</w:t>
      </w:r>
      <w:proofErr w:type="spellEnd"/>
      <w:r w:rsidRPr="00C70DC4">
        <w:rPr>
          <w:rFonts w:ascii="Times New Roman" w:hAnsi="Times New Roman"/>
          <w:color w:val="auto"/>
          <w:sz w:val="20"/>
          <w:szCs w:val="20"/>
        </w:rPr>
        <w:t xml:space="preserve"> даже вывел математическую закономерность, согласно которой 1% превышения фактического уровня безработицы над естественным вызывает отставание роста объёма ВНП на 2,5%. Другие издержки общества связаны с необходимостью содержания безработных. Особенно велики и опасны социальные последствия при массовой безработице, которая может привести к социальным и политическим переменам. Поэтому государство осуществляет регулирование занятости (и, следовательно, безработицы) на рынке труда. Главное в этом процессе - проведение активной политики занятости, что не исключает социальной защиты от вынужденной безработицы (в т. ч. создание условий для переподготовки и повышения квалификации, организация общественных работ и выплата пособий по безработице).</w:t>
      </w:r>
    </w:p>
    <w:p w:rsidR="005F6B29" w:rsidRPr="00C70DC4" w:rsidRDefault="005F6B29" w:rsidP="005F6B29">
      <w:pPr>
        <w:tabs>
          <w:tab w:val="left" w:pos="142"/>
          <w:tab w:val="left" w:pos="360"/>
          <w:tab w:val="left" w:pos="567"/>
        </w:tabs>
        <w:ind w:firstLine="360"/>
        <w:jc w:val="both"/>
      </w:pPr>
      <w:r w:rsidRPr="00C70DC4">
        <w:tab/>
        <w:t>Проблемы, связанные с безработицей:</w:t>
      </w:r>
    </w:p>
    <w:p w:rsidR="005F6B29" w:rsidRPr="00C70DC4" w:rsidRDefault="005F6B29" w:rsidP="005F6B29">
      <w:pPr>
        <w:widowControl w:val="0"/>
        <w:numPr>
          <w:ilvl w:val="0"/>
          <w:numId w:val="6"/>
        </w:numPr>
        <w:tabs>
          <w:tab w:val="left" w:pos="142"/>
          <w:tab w:val="left" w:pos="567"/>
        </w:tabs>
        <w:snapToGrid w:val="0"/>
        <w:spacing w:after="0" w:line="240" w:lineRule="auto"/>
        <w:jc w:val="both"/>
      </w:pPr>
      <w:r w:rsidRPr="00C70DC4">
        <w:t>недоиспользуется экономический потенциал общества.</w:t>
      </w:r>
    </w:p>
    <w:p w:rsidR="005F6B29" w:rsidRPr="00C70DC4" w:rsidRDefault="005F6B29" w:rsidP="005F6B29">
      <w:pPr>
        <w:widowControl w:val="0"/>
        <w:numPr>
          <w:ilvl w:val="0"/>
          <w:numId w:val="6"/>
        </w:numPr>
        <w:tabs>
          <w:tab w:val="left" w:pos="142"/>
          <w:tab w:val="left" w:pos="567"/>
        </w:tabs>
        <w:snapToGrid w:val="0"/>
        <w:spacing w:after="0" w:line="240" w:lineRule="auto"/>
        <w:jc w:val="both"/>
      </w:pPr>
      <w:r w:rsidRPr="00C70DC4">
        <w:t xml:space="preserve">теряется квалификация высвободившихся работников. </w:t>
      </w:r>
    </w:p>
    <w:p w:rsidR="005F6B29" w:rsidRPr="00C70DC4" w:rsidRDefault="005F6B29" w:rsidP="005F6B29">
      <w:pPr>
        <w:widowControl w:val="0"/>
        <w:numPr>
          <w:ilvl w:val="0"/>
          <w:numId w:val="6"/>
        </w:numPr>
        <w:tabs>
          <w:tab w:val="left" w:pos="142"/>
          <w:tab w:val="left" w:pos="567"/>
        </w:tabs>
        <w:snapToGrid w:val="0"/>
        <w:spacing w:after="0" w:line="240" w:lineRule="auto"/>
        <w:jc w:val="both"/>
      </w:pPr>
      <w:r w:rsidRPr="00C70DC4">
        <w:t xml:space="preserve">подрывается психологическое здоровье нации. </w:t>
      </w:r>
    </w:p>
    <w:p w:rsidR="005F6B29" w:rsidRPr="00C70DC4" w:rsidRDefault="005F6B29" w:rsidP="005F6B29">
      <w:pPr>
        <w:widowControl w:val="0"/>
        <w:numPr>
          <w:ilvl w:val="0"/>
          <w:numId w:val="6"/>
        </w:numPr>
        <w:tabs>
          <w:tab w:val="left" w:pos="142"/>
          <w:tab w:val="left" w:pos="567"/>
        </w:tabs>
        <w:snapToGrid w:val="0"/>
        <w:spacing w:after="0" w:line="240" w:lineRule="auto"/>
        <w:jc w:val="both"/>
      </w:pPr>
      <w:r w:rsidRPr="00C70DC4">
        <w:t>рост преступности.</w:t>
      </w:r>
    </w:p>
    <w:p w:rsidR="005F6B29" w:rsidRPr="00C70DC4" w:rsidRDefault="005F6B29" w:rsidP="005F6B29">
      <w:pPr>
        <w:widowControl w:val="0"/>
        <w:numPr>
          <w:ilvl w:val="0"/>
          <w:numId w:val="6"/>
        </w:numPr>
        <w:tabs>
          <w:tab w:val="left" w:pos="142"/>
          <w:tab w:val="left" w:pos="567"/>
        </w:tabs>
        <w:snapToGrid w:val="0"/>
        <w:spacing w:after="0" w:line="240" w:lineRule="auto"/>
        <w:jc w:val="both"/>
      </w:pPr>
      <w:r w:rsidRPr="00C70DC4">
        <w:t>снижение покупательного спроса.</w:t>
      </w:r>
    </w:p>
    <w:p w:rsidR="005F6B29" w:rsidRPr="00C70DC4" w:rsidRDefault="005F6B29" w:rsidP="005F6B29">
      <w:pPr>
        <w:widowControl w:val="0"/>
        <w:numPr>
          <w:ilvl w:val="0"/>
          <w:numId w:val="6"/>
        </w:numPr>
        <w:tabs>
          <w:tab w:val="left" w:pos="142"/>
          <w:tab w:val="left" w:pos="567"/>
        </w:tabs>
        <w:snapToGrid w:val="0"/>
        <w:spacing w:after="0" w:line="240" w:lineRule="auto"/>
        <w:jc w:val="both"/>
      </w:pPr>
      <w:r w:rsidRPr="00C70DC4">
        <w:t>сокращение сбережений.</w:t>
      </w:r>
    </w:p>
    <w:p w:rsidR="005F6B29" w:rsidRPr="00C70DC4" w:rsidRDefault="005F6B29" w:rsidP="005F6B29">
      <w:pPr>
        <w:widowControl w:val="0"/>
        <w:numPr>
          <w:ilvl w:val="0"/>
          <w:numId w:val="6"/>
        </w:numPr>
        <w:tabs>
          <w:tab w:val="left" w:pos="142"/>
          <w:tab w:val="left" w:pos="567"/>
        </w:tabs>
        <w:snapToGrid w:val="0"/>
        <w:spacing w:after="0" w:line="240" w:lineRule="auto"/>
        <w:jc w:val="both"/>
      </w:pPr>
      <w:r w:rsidRPr="00C70DC4">
        <w:t>снижение инвестиционного спроса.</w:t>
      </w:r>
    </w:p>
    <w:p w:rsidR="005F6B29" w:rsidRPr="00C70DC4" w:rsidRDefault="005F6B29" w:rsidP="005F6B29">
      <w:pPr>
        <w:widowControl w:val="0"/>
        <w:numPr>
          <w:ilvl w:val="0"/>
          <w:numId w:val="6"/>
        </w:numPr>
        <w:tabs>
          <w:tab w:val="left" w:pos="142"/>
          <w:tab w:val="left" w:pos="567"/>
        </w:tabs>
        <w:snapToGrid w:val="0"/>
        <w:spacing w:after="0" w:line="240" w:lineRule="auto"/>
        <w:jc w:val="both"/>
      </w:pPr>
      <w:r w:rsidRPr="00C70DC4">
        <w:t>сокращение предложения, спад производства.</w:t>
      </w:r>
    </w:p>
    <w:p w:rsidR="005F6B29" w:rsidRDefault="005F6B29" w:rsidP="005F6B29">
      <w:pPr>
        <w:tabs>
          <w:tab w:val="left" w:pos="142"/>
          <w:tab w:val="left" w:pos="567"/>
        </w:tabs>
        <w:jc w:val="both"/>
      </w:pPr>
      <w:r w:rsidRPr="00C70DC4">
        <w:t>экономическая нестабильность.</w:t>
      </w:r>
    </w:p>
    <w:p w:rsidR="005F6B29" w:rsidRPr="00C70DC4" w:rsidRDefault="005F6B29" w:rsidP="005F6B29">
      <w:pPr>
        <w:tabs>
          <w:tab w:val="left" w:pos="142"/>
          <w:tab w:val="left" w:pos="567"/>
        </w:tabs>
        <w:jc w:val="both"/>
      </w:pPr>
    </w:p>
    <w:p w:rsidR="0094727B" w:rsidRDefault="0094727B"/>
    <w:sectPr w:rsidR="0094727B" w:rsidSect="0094727B">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Palatino Linotype">
    <w:panose1 w:val="02040502050505030304"/>
    <w:charset w:val="CC"/>
    <w:family w:val="roman"/>
    <w:pitch w:val="variable"/>
    <w:sig w:usb0="E0000287" w:usb1="40000013" w:usb2="00000000" w:usb3="00000000" w:csb0="0000019F"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Verdana">
    <w:panose1 w:val="020B0604030504040204"/>
    <w:charset w:val="CC"/>
    <w:family w:val="swiss"/>
    <w:pitch w:val="variable"/>
    <w:sig w:usb0="A1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CF"/>
    <w:multiLevelType w:val="multilevel"/>
    <w:tmpl w:val="000000CE"/>
    <w:lvl w:ilvl="0">
      <w:start w:val="1"/>
      <w:numFmt w:val="bullet"/>
      <w:lvlText w:val="•"/>
      <w:lvlJc w:val="left"/>
      <w:rPr>
        <w:rFonts w:ascii="Palatino Linotype" w:hAnsi="Palatino Linotype"/>
        <w:b/>
        <w:i w:val="0"/>
        <w:smallCaps w:val="0"/>
        <w:strike w:val="0"/>
        <w:color w:val="000000"/>
        <w:spacing w:val="0"/>
        <w:w w:val="100"/>
        <w:position w:val="0"/>
        <w:sz w:val="21"/>
        <w:u w:val="none"/>
      </w:rPr>
    </w:lvl>
    <w:lvl w:ilvl="1">
      <w:start w:val="1"/>
      <w:numFmt w:val="bullet"/>
      <w:lvlText w:val="•"/>
      <w:lvlJc w:val="left"/>
      <w:rPr>
        <w:rFonts w:ascii="Palatino Linotype" w:hAnsi="Palatino Linotype"/>
        <w:b/>
        <w:i w:val="0"/>
        <w:smallCaps w:val="0"/>
        <w:strike w:val="0"/>
        <w:color w:val="000000"/>
        <w:spacing w:val="0"/>
        <w:w w:val="100"/>
        <w:position w:val="0"/>
        <w:sz w:val="21"/>
        <w:u w:val="none"/>
      </w:rPr>
    </w:lvl>
    <w:lvl w:ilvl="2">
      <w:start w:val="1"/>
      <w:numFmt w:val="bullet"/>
      <w:lvlText w:val="•"/>
      <w:lvlJc w:val="left"/>
      <w:rPr>
        <w:rFonts w:ascii="Palatino Linotype" w:hAnsi="Palatino Linotype"/>
        <w:b/>
        <w:i w:val="0"/>
        <w:smallCaps w:val="0"/>
        <w:strike w:val="0"/>
        <w:color w:val="000000"/>
        <w:spacing w:val="0"/>
        <w:w w:val="100"/>
        <w:position w:val="0"/>
        <w:sz w:val="21"/>
        <w:u w:val="none"/>
      </w:rPr>
    </w:lvl>
    <w:lvl w:ilvl="3">
      <w:start w:val="1"/>
      <w:numFmt w:val="bullet"/>
      <w:lvlText w:val="•"/>
      <w:lvlJc w:val="left"/>
      <w:rPr>
        <w:rFonts w:ascii="Palatino Linotype" w:hAnsi="Palatino Linotype"/>
        <w:b/>
        <w:i w:val="0"/>
        <w:smallCaps w:val="0"/>
        <w:strike w:val="0"/>
        <w:color w:val="000000"/>
        <w:spacing w:val="0"/>
        <w:w w:val="100"/>
        <w:position w:val="0"/>
        <w:sz w:val="21"/>
        <w:u w:val="none"/>
      </w:rPr>
    </w:lvl>
    <w:lvl w:ilvl="4">
      <w:start w:val="1"/>
      <w:numFmt w:val="bullet"/>
      <w:lvlText w:val="•"/>
      <w:lvlJc w:val="left"/>
      <w:rPr>
        <w:rFonts w:ascii="Palatino Linotype" w:hAnsi="Palatino Linotype"/>
        <w:b/>
        <w:i w:val="0"/>
        <w:smallCaps w:val="0"/>
        <w:strike w:val="0"/>
        <w:color w:val="000000"/>
        <w:spacing w:val="0"/>
        <w:w w:val="100"/>
        <w:position w:val="0"/>
        <w:sz w:val="21"/>
        <w:u w:val="none"/>
      </w:rPr>
    </w:lvl>
    <w:lvl w:ilvl="5">
      <w:start w:val="1"/>
      <w:numFmt w:val="bullet"/>
      <w:lvlText w:val="•"/>
      <w:lvlJc w:val="left"/>
      <w:rPr>
        <w:rFonts w:ascii="Palatino Linotype" w:hAnsi="Palatino Linotype"/>
        <w:b/>
        <w:i w:val="0"/>
        <w:smallCaps w:val="0"/>
        <w:strike w:val="0"/>
        <w:color w:val="000000"/>
        <w:spacing w:val="0"/>
        <w:w w:val="100"/>
        <w:position w:val="0"/>
        <w:sz w:val="21"/>
        <w:u w:val="none"/>
      </w:rPr>
    </w:lvl>
    <w:lvl w:ilvl="6">
      <w:start w:val="1"/>
      <w:numFmt w:val="bullet"/>
      <w:lvlText w:val="•"/>
      <w:lvlJc w:val="left"/>
      <w:rPr>
        <w:rFonts w:ascii="Palatino Linotype" w:hAnsi="Palatino Linotype"/>
        <w:b/>
        <w:i w:val="0"/>
        <w:smallCaps w:val="0"/>
        <w:strike w:val="0"/>
        <w:color w:val="000000"/>
        <w:spacing w:val="0"/>
        <w:w w:val="100"/>
        <w:position w:val="0"/>
        <w:sz w:val="21"/>
        <w:u w:val="none"/>
      </w:rPr>
    </w:lvl>
    <w:lvl w:ilvl="7">
      <w:start w:val="1"/>
      <w:numFmt w:val="bullet"/>
      <w:lvlText w:val="•"/>
      <w:lvlJc w:val="left"/>
      <w:rPr>
        <w:rFonts w:ascii="Palatino Linotype" w:hAnsi="Palatino Linotype"/>
        <w:b/>
        <w:i w:val="0"/>
        <w:smallCaps w:val="0"/>
        <w:strike w:val="0"/>
        <w:color w:val="000000"/>
        <w:spacing w:val="0"/>
        <w:w w:val="100"/>
        <w:position w:val="0"/>
        <w:sz w:val="21"/>
        <w:u w:val="none"/>
      </w:rPr>
    </w:lvl>
    <w:lvl w:ilvl="8">
      <w:start w:val="1"/>
      <w:numFmt w:val="bullet"/>
      <w:lvlText w:val="•"/>
      <w:lvlJc w:val="left"/>
      <w:rPr>
        <w:rFonts w:ascii="Palatino Linotype" w:hAnsi="Palatino Linotype"/>
        <w:b/>
        <w:i w:val="0"/>
        <w:smallCaps w:val="0"/>
        <w:strike w:val="0"/>
        <w:color w:val="000000"/>
        <w:spacing w:val="0"/>
        <w:w w:val="100"/>
        <w:position w:val="0"/>
        <w:sz w:val="21"/>
        <w:u w:val="none"/>
      </w:rPr>
    </w:lvl>
  </w:abstractNum>
  <w:abstractNum w:abstractNumId="1">
    <w:nsid w:val="2A8D2762"/>
    <w:multiLevelType w:val="singleLevel"/>
    <w:tmpl w:val="58807ACE"/>
    <w:lvl w:ilvl="0">
      <w:start w:val="1"/>
      <w:numFmt w:val="decimal"/>
      <w:lvlText w:val="%1."/>
      <w:legacy w:legacy="1" w:legacySpace="0" w:legacyIndent="207"/>
      <w:lvlJc w:val="left"/>
      <w:rPr>
        <w:rFonts w:ascii="Times New Roman" w:hAnsi="Times New Roman" w:cs="Times New Roman" w:hint="default"/>
      </w:rPr>
    </w:lvl>
  </w:abstractNum>
  <w:abstractNum w:abstractNumId="2">
    <w:nsid w:val="5F8A6B3C"/>
    <w:multiLevelType w:val="hybridMultilevel"/>
    <w:tmpl w:val="5768A78E"/>
    <w:lvl w:ilvl="0" w:tplc="04190001">
      <w:start w:val="1"/>
      <w:numFmt w:val="bullet"/>
      <w:lvlText w:val=""/>
      <w:lvlJc w:val="left"/>
      <w:pPr>
        <w:tabs>
          <w:tab w:val="num" w:pos="1746"/>
        </w:tabs>
        <w:ind w:left="1746" w:hanging="360"/>
      </w:pPr>
      <w:rPr>
        <w:rFonts w:ascii="Symbol" w:hAnsi="Symbol" w:hint="default"/>
      </w:rPr>
    </w:lvl>
    <w:lvl w:ilvl="1" w:tplc="04190003" w:tentative="1">
      <w:start w:val="1"/>
      <w:numFmt w:val="bullet"/>
      <w:lvlText w:val="o"/>
      <w:lvlJc w:val="left"/>
      <w:pPr>
        <w:tabs>
          <w:tab w:val="num" w:pos="1866"/>
        </w:tabs>
        <w:ind w:left="1866" w:hanging="360"/>
      </w:pPr>
      <w:rPr>
        <w:rFonts w:ascii="Courier New" w:hAnsi="Courier New" w:cs="Courier New" w:hint="default"/>
      </w:rPr>
    </w:lvl>
    <w:lvl w:ilvl="2" w:tplc="04190005" w:tentative="1">
      <w:start w:val="1"/>
      <w:numFmt w:val="bullet"/>
      <w:lvlText w:val=""/>
      <w:lvlJc w:val="left"/>
      <w:pPr>
        <w:tabs>
          <w:tab w:val="num" w:pos="2586"/>
        </w:tabs>
        <w:ind w:left="2586" w:hanging="360"/>
      </w:pPr>
      <w:rPr>
        <w:rFonts w:ascii="Wingdings" w:hAnsi="Wingdings" w:hint="default"/>
      </w:rPr>
    </w:lvl>
    <w:lvl w:ilvl="3" w:tplc="04190001" w:tentative="1">
      <w:start w:val="1"/>
      <w:numFmt w:val="bullet"/>
      <w:lvlText w:val=""/>
      <w:lvlJc w:val="left"/>
      <w:pPr>
        <w:tabs>
          <w:tab w:val="num" w:pos="3306"/>
        </w:tabs>
        <w:ind w:left="3306" w:hanging="360"/>
      </w:pPr>
      <w:rPr>
        <w:rFonts w:ascii="Symbol" w:hAnsi="Symbol" w:hint="default"/>
      </w:rPr>
    </w:lvl>
    <w:lvl w:ilvl="4" w:tplc="04190003" w:tentative="1">
      <w:start w:val="1"/>
      <w:numFmt w:val="bullet"/>
      <w:lvlText w:val="o"/>
      <w:lvlJc w:val="left"/>
      <w:pPr>
        <w:tabs>
          <w:tab w:val="num" w:pos="4026"/>
        </w:tabs>
        <w:ind w:left="4026" w:hanging="360"/>
      </w:pPr>
      <w:rPr>
        <w:rFonts w:ascii="Courier New" w:hAnsi="Courier New" w:cs="Courier New" w:hint="default"/>
      </w:rPr>
    </w:lvl>
    <w:lvl w:ilvl="5" w:tplc="04190005" w:tentative="1">
      <w:start w:val="1"/>
      <w:numFmt w:val="bullet"/>
      <w:lvlText w:val=""/>
      <w:lvlJc w:val="left"/>
      <w:pPr>
        <w:tabs>
          <w:tab w:val="num" w:pos="4746"/>
        </w:tabs>
        <w:ind w:left="4746" w:hanging="360"/>
      </w:pPr>
      <w:rPr>
        <w:rFonts w:ascii="Wingdings" w:hAnsi="Wingdings" w:hint="default"/>
      </w:rPr>
    </w:lvl>
    <w:lvl w:ilvl="6" w:tplc="04190001" w:tentative="1">
      <w:start w:val="1"/>
      <w:numFmt w:val="bullet"/>
      <w:lvlText w:val=""/>
      <w:lvlJc w:val="left"/>
      <w:pPr>
        <w:tabs>
          <w:tab w:val="num" w:pos="5466"/>
        </w:tabs>
        <w:ind w:left="5466" w:hanging="360"/>
      </w:pPr>
      <w:rPr>
        <w:rFonts w:ascii="Symbol" w:hAnsi="Symbol" w:hint="default"/>
      </w:rPr>
    </w:lvl>
    <w:lvl w:ilvl="7" w:tplc="04190003" w:tentative="1">
      <w:start w:val="1"/>
      <w:numFmt w:val="bullet"/>
      <w:lvlText w:val="o"/>
      <w:lvlJc w:val="left"/>
      <w:pPr>
        <w:tabs>
          <w:tab w:val="num" w:pos="6186"/>
        </w:tabs>
        <w:ind w:left="6186" w:hanging="360"/>
      </w:pPr>
      <w:rPr>
        <w:rFonts w:ascii="Courier New" w:hAnsi="Courier New" w:cs="Courier New" w:hint="default"/>
      </w:rPr>
    </w:lvl>
    <w:lvl w:ilvl="8" w:tplc="04190005" w:tentative="1">
      <w:start w:val="1"/>
      <w:numFmt w:val="bullet"/>
      <w:lvlText w:val=""/>
      <w:lvlJc w:val="left"/>
      <w:pPr>
        <w:tabs>
          <w:tab w:val="num" w:pos="6906"/>
        </w:tabs>
        <w:ind w:left="6906" w:hanging="360"/>
      </w:pPr>
      <w:rPr>
        <w:rFonts w:ascii="Wingdings" w:hAnsi="Wingdings" w:hint="default"/>
      </w:rPr>
    </w:lvl>
  </w:abstractNum>
  <w:abstractNum w:abstractNumId="3">
    <w:nsid w:val="61C51DF3"/>
    <w:multiLevelType w:val="singleLevel"/>
    <w:tmpl w:val="77B4A5C6"/>
    <w:lvl w:ilvl="0">
      <w:start w:val="1"/>
      <w:numFmt w:val="decimal"/>
      <w:lvlText w:val="%1."/>
      <w:legacy w:legacy="1" w:legacySpace="0" w:legacyIndent="216"/>
      <w:lvlJc w:val="left"/>
      <w:rPr>
        <w:rFonts w:ascii="Times New Roman" w:hAnsi="Times New Roman" w:cs="Times New Roman" w:hint="default"/>
      </w:rPr>
    </w:lvl>
  </w:abstractNum>
  <w:abstractNum w:abstractNumId="4">
    <w:nsid w:val="7B02411F"/>
    <w:multiLevelType w:val="hybridMultilevel"/>
    <w:tmpl w:val="19401152"/>
    <w:lvl w:ilvl="0" w:tplc="8F94935E">
      <w:start w:val="1"/>
      <w:numFmt w:val="decimal"/>
      <w:lvlText w:val="%1."/>
      <w:lvlJc w:val="left"/>
      <w:pPr>
        <w:tabs>
          <w:tab w:val="num" w:pos="644"/>
        </w:tabs>
        <w:ind w:left="644" w:hanging="360"/>
      </w:pPr>
      <w:rPr>
        <w:rFonts w:hint="default"/>
      </w:rPr>
    </w:lvl>
    <w:lvl w:ilvl="1" w:tplc="04190019" w:tentative="1">
      <w:start w:val="1"/>
      <w:numFmt w:val="lowerLetter"/>
      <w:lvlText w:val="%2."/>
      <w:lvlJc w:val="left"/>
      <w:pPr>
        <w:tabs>
          <w:tab w:val="num" w:pos="1364"/>
        </w:tabs>
        <w:ind w:left="1364" w:hanging="360"/>
      </w:pPr>
    </w:lvl>
    <w:lvl w:ilvl="2" w:tplc="0419001B" w:tentative="1">
      <w:start w:val="1"/>
      <w:numFmt w:val="lowerRoman"/>
      <w:lvlText w:val="%3."/>
      <w:lvlJc w:val="right"/>
      <w:pPr>
        <w:tabs>
          <w:tab w:val="num" w:pos="2084"/>
        </w:tabs>
        <w:ind w:left="2084" w:hanging="180"/>
      </w:pPr>
    </w:lvl>
    <w:lvl w:ilvl="3" w:tplc="0419000F" w:tentative="1">
      <w:start w:val="1"/>
      <w:numFmt w:val="decimal"/>
      <w:lvlText w:val="%4."/>
      <w:lvlJc w:val="left"/>
      <w:pPr>
        <w:tabs>
          <w:tab w:val="num" w:pos="2804"/>
        </w:tabs>
        <w:ind w:left="2804" w:hanging="360"/>
      </w:pPr>
    </w:lvl>
    <w:lvl w:ilvl="4" w:tplc="04190019" w:tentative="1">
      <w:start w:val="1"/>
      <w:numFmt w:val="lowerLetter"/>
      <w:lvlText w:val="%5."/>
      <w:lvlJc w:val="left"/>
      <w:pPr>
        <w:tabs>
          <w:tab w:val="num" w:pos="3524"/>
        </w:tabs>
        <w:ind w:left="3524" w:hanging="360"/>
      </w:pPr>
    </w:lvl>
    <w:lvl w:ilvl="5" w:tplc="0419001B" w:tentative="1">
      <w:start w:val="1"/>
      <w:numFmt w:val="lowerRoman"/>
      <w:lvlText w:val="%6."/>
      <w:lvlJc w:val="right"/>
      <w:pPr>
        <w:tabs>
          <w:tab w:val="num" w:pos="4244"/>
        </w:tabs>
        <w:ind w:left="4244" w:hanging="180"/>
      </w:pPr>
    </w:lvl>
    <w:lvl w:ilvl="6" w:tplc="0419000F" w:tentative="1">
      <w:start w:val="1"/>
      <w:numFmt w:val="decimal"/>
      <w:lvlText w:val="%7."/>
      <w:lvlJc w:val="left"/>
      <w:pPr>
        <w:tabs>
          <w:tab w:val="num" w:pos="4964"/>
        </w:tabs>
        <w:ind w:left="4964" w:hanging="360"/>
      </w:pPr>
    </w:lvl>
    <w:lvl w:ilvl="7" w:tplc="04190019" w:tentative="1">
      <w:start w:val="1"/>
      <w:numFmt w:val="lowerLetter"/>
      <w:lvlText w:val="%8."/>
      <w:lvlJc w:val="left"/>
      <w:pPr>
        <w:tabs>
          <w:tab w:val="num" w:pos="5684"/>
        </w:tabs>
        <w:ind w:left="5684" w:hanging="360"/>
      </w:pPr>
    </w:lvl>
    <w:lvl w:ilvl="8" w:tplc="0419001B" w:tentative="1">
      <w:start w:val="1"/>
      <w:numFmt w:val="lowerRoman"/>
      <w:lvlText w:val="%9."/>
      <w:lvlJc w:val="right"/>
      <w:pPr>
        <w:tabs>
          <w:tab w:val="num" w:pos="6404"/>
        </w:tabs>
        <w:ind w:left="6404" w:hanging="180"/>
      </w:pPr>
    </w:lvl>
  </w:abstractNum>
  <w:num w:numId="1">
    <w:abstractNumId w:val="0"/>
  </w:num>
  <w:num w:numId="2">
    <w:abstractNumId w:val="1"/>
  </w:num>
  <w:num w:numId="3">
    <w:abstractNumId w:val="1"/>
    <w:lvlOverride w:ilvl="0">
      <w:lvl w:ilvl="0">
        <w:start w:val="1"/>
        <w:numFmt w:val="decimal"/>
        <w:lvlText w:val="%1."/>
        <w:legacy w:legacy="1" w:legacySpace="0" w:legacyIndent="206"/>
        <w:lvlJc w:val="left"/>
        <w:rPr>
          <w:rFonts w:ascii="Times New Roman" w:hAnsi="Times New Roman" w:cs="Times New Roman" w:hint="default"/>
        </w:rPr>
      </w:lvl>
    </w:lvlOverride>
  </w:num>
  <w:num w:numId="4">
    <w:abstractNumId w:val="2"/>
  </w:num>
  <w:num w:numId="5">
    <w:abstractNumId w:val="3"/>
  </w:num>
  <w:num w:numId="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characterSpacingControl w:val="doNotCompress"/>
  <w:compat/>
  <w:rsids>
    <w:rsidRoot w:val="005F6B29"/>
    <w:rsid w:val="00003195"/>
    <w:rsid w:val="00003BEB"/>
    <w:rsid w:val="000047D5"/>
    <w:rsid w:val="00005FE1"/>
    <w:rsid w:val="0000796A"/>
    <w:rsid w:val="000102DF"/>
    <w:rsid w:val="00011528"/>
    <w:rsid w:val="00024A69"/>
    <w:rsid w:val="000315DB"/>
    <w:rsid w:val="00043840"/>
    <w:rsid w:val="00046633"/>
    <w:rsid w:val="000470DD"/>
    <w:rsid w:val="0004715C"/>
    <w:rsid w:val="000474CA"/>
    <w:rsid w:val="000646D5"/>
    <w:rsid w:val="00070DFD"/>
    <w:rsid w:val="00072BCB"/>
    <w:rsid w:val="00074207"/>
    <w:rsid w:val="0008632C"/>
    <w:rsid w:val="000A496E"/>
    <w:rsid w:val="000A6B82"/>
    <w:rsid w:val="000A6FE1"/>
    <w:rsid w:val="000B2F5F"/>
    <w:rsid w:val="000B4A6C"/>
    <w:rsid w:val="000B5255"/>
    <w:rsid w:val="000B643C"/>
    <w:rsid w:val="000B6CEA"/>
    <w:rsid w:val="000C1A50"/>
    <w:rsid w:val="000C4C40"/>
    <w:rsid w:val="000C5E52"/>
    <w:rsid w:val="000D009C"/>
    <w:rsid w:val="000D0AC2"/>
    <w:rsid w:val="000D3F0C"/>
    <w:rsid w:val="000D43C8"/>
    <w:rsid w:val="000D7DF7"/>
    <w:rsid w:val="000E06C9"/>
    <w:rsid w:val="000E341C"/>
    <w:rsid w:val="000E78E7"/>
    <w:rsid w:val="000F0D30"/>
    <w:rsid w:val="000F3121"/>
    <w:rsid w:val="000F34A8"/>
    <w:rsid w:val="000F7805"/>
    <w:rsid w:val="000F7FC2"/>
    <w:rsid w:val="00106373"/>
    <w:rsid w:val="00136FF0"/>
    <w:rsid w:val="00142086"/>
    <w:rsid w:val="0014438B"/>
    <w:rsid w:val="00146C4A"/>
    <w:rsid w:val="00151B85"/>
    <w:rsid w:val="00156D26"/>
    <w:rsid w:val="00156D99"/>
    <w:rsid w:val="001654C4"/>
    <w:rsid w:val="00166B0A"/>
    <w:rsid w:val="00170629"/>
    <w:rsid w:val="001753BA"/>
    <w:rsid w:val="00176709"/>
    <w:rsid w:val="0017769E"/>
    <w:rsid w:val="0018111C"/>
    <w:rsid w:val="00192828"/>
    <w:rsid w:val="001944A8"/>
    <w:rsid w:val="0019635A"/>
    <w:rsid w:val="001A1F7D"/>
    <w:rsid w:val="001A351B"/>
    <w:rsid w:val="001A3C2E"/>
    <w:rsid w:val="001B10BC"/>
    <w:rsid w:val="001B1FF2"/>
    <w:rsid w:val="001B24D9"/>
    <w:rsid w:val="001B36AC"/>
    <w:rsid w:val="001B4D20"/>
    <w:rsid w:val="001C2227"/>
    <w:rsid w:val="001C397B"/>
    <w:rsid w:val="001C3F29"/>
    <w:rsid w:val="001D1691"/>
    <w:rsid w:val="001D1835"/>
    <w:rsid w:val="001D2E9E"/>
    <w:rsid w:val="001D3348"/>
    <w:rsid w:val="001E41D5"/>
    <w:rsid w:val="001E4424"/>
    <w:rsid w:val="001E4CF6"/>
    <w:rsid w:val="001E4FAD"/>
    <w:rsid w:val="001E7324"/>
    <w:rsid w:val="001F1982"/>
    <w:rsid w:val="001F4B1C"/>
    <w:rsid w:val="00201688"/>
    <w:rsid w:val="00207028"/>
    <w:rsid w:val="00215890"/>
    <w:rsid w:val="00220A3B"/>
    <w:rsid w:val="00220F1E"/>
    <w:rsid w:val="00223C48"/>
    <w:rsid w:val="00227118"/>
    <w:rsid w:val="002308C6"/>
    <w:rsid w:val="00234685"/>
    <w:rsid w:val="00246065"/>
    <w:rsid w:val="00247BD5"/>
    <w:rsid w:val="00254D84"/>
    <w:rsid w:val="0026578E"/>
    <w:rsid w:val="00265D10"/>
    <w:rsid w:val="00267D2C"/>
    <w:rsid w:val="00280F14"/>
    <w:rsid w:val="00283DF6"/>
    <w:rsid w:val="00292721"/>
    <w:rsid w:val="00292854"/>
    <w:rsid w:val="00292D44"/>
    <w:rsid w:val="00295B12"/>
    <w:rsid w:val="00297025"/>
    <w:rsid w:val="00297DB6"/>
    <w:rsid w:val="002A205F"/>
    <w:rsid w:val="002A43AF"/>
    <w:rsid w:val="002A44B0"/>
    <w:rsid w:val="002A7520"/>
    <w:rsid w:val="002B12B5"/>
    <w:rsid w:val="002B18A4"/>
    <w:rsid w:val="002B7CB0"/>
    <w:rsid w:val="002C0A1B"/>
    <w:rsid w:val="002C3D16"/>
    <w:rsid w:val="002D2242"/>
    <w:rsid w:val="002D3150"/>
    <w:rsid w:val="002E128C"/>
    <w:rsid w:val="002E50C7"/>
    <w:rsid w:val="002E535B"/>
    <w:rsid w:val="002E727B"/>
    <w:rsid w:val="002E79DD"/>
    <w:rsid w:val="002F097E"/>
    <w:rsid w:val="002F28EE"/>
    <w:rsid w:val="002F33E9"/>
    <w:rsid w:val="002F39D9"/>
    <w:rsid w:val="002F7123"/>
    <w:rsid w:val="003006AA"/>
    <w:rsid w:val="00311B83"/>
    <w:rsid w:val="00311D99"/>
    <w:rsid w:val="00312395"/>
    <w:rsid w:val="00312E64"/>
    <w:rsid w:val="003140FD"/>
    <w:rsid w:val="00320617"/>
    <w:rsid w:val="003266B3"/>
    <w:rsid w:val="003267EB"/>
    <w:rsid w:val="00326944"/>
    <w:rsid w:val="00342314"/>
    <w:rsid w:val="003429E5"/>
    <w:rsid w:val="00345248"/>
    <w:rsid w:val="003459C9"/>
    <w:rsid w:val="003461F6"/>
    <w:rsid w:val="00346B39"/>
    <w:rsid w:val="00347624"/>
    <w:rsid w:val="00354032"/>
    <w:rsid w:val="00354BCD"/>
    <w:rsid w:val="00375317"/>
    <w:rsid w:val="00375B4C"/>
    <w:rsid w:val="003868EE"/>
    <w:rsid w:val="00391232"/>
    <w:rsid w:val="00393429"/>
    <w:rsid w:val="00396955"/>
    <w:rsid w:val="003A3858"/>
    <w:rsid w:val="003A7575"/>
    <w:rsid w:val="003A7CA4"/>
    <w:rsid w:val="003B131B"/>
    <w:rsid w:val="003C5F58"/>
    <w:rsid w:val="003C6CC2"/>
    <w:rsid w:val="003D38F9"/>
    <w:rsid w:val="003D45EB"/>
    <w:rsid w:val="003E1806"/>
    <w:rsid w:val="003E5E72"/>
    <w:rsid w:val="003E77B6"/>
    <w:rsid w:val="003F01AE"/>
    <w:rsid w:val="003F46DE"/>
    <w:rsid w:val="00400E11"/>
    <w:rsid w:val="00407FFA"/>
    <w:rsid w:val="004304C8"/>
    <w:rsid w:val="0043429B"/>
    <w:rsid w:val="00435F81"/>
    <w:rsid w:val="00443F64"/>
    <w:rsid w:val="004518ED"/>
    <w:rsid w:val="00452773"/>
    <w:rsid w:val="004543EB"/>
    <w:rsid w:val="00460938"/>
    <w:rsid w:val="0046299D"/>
    <w:rsid w:val="00465506"/>
    <w:rsid w:val="00467A14"/>
    <w:rsid w:val="00472BBA"/>
    <w:rsid w:val="00476D29"/>
    <w:rsid w:val="00480208"/>
    <w:rsid w:val="00482DBF"/>
    <w:rsid w:val="00493AFE"/>
    <w:rsid w:val="004A14C6"/>
    <w:rsid w:val="004A3C3D"/>
    <w:rsid w:val="004A3E0B"/>
    <w:rsid w:val="004A55F1"/>
    <w:rsid w:val="004B1D6A"/>
    <w:rsid w:val="004B214A"/>
    <w:rsid w:val="004B3C90"/>
    <w:rsid w:val="004C1F15"/>
    <w:rsid w:val="004C3D03"/>
    <w:rsid w:val="004D12DD"/>
    <w:rsid w:val="004D41E8"/>
    <w:rsid w:val="004D468F"/>
    <w:rsid w:val="004D56C7"/>
    <w:rsid w:val="004E4E6D"/>
    <w:rsid w:val="004E5E27"/>
    <w:rsid w:val="004F4498"/>
    <w:rsid w:val="004F48EC"/>
    <w:rsid w:val="00503006"/>
    <w:rsid w:val="00520E59"/>
    <w:rsid w:val="005249D5"/>
    <w:rsid w:val="005302CB"/>
    <w:rsid w:val="00531BCC"/>
    <w:rsid w:val="00533060"/>
    <w:rsid w:val="005406E5"/>
    <w:rsid w:val="00544777"/>
    <w:rsid w:val="00550E4D"/>
    <w:rsid w:val="005565E4"/>
    <w:rsid w:val="00556752"/>
    <w:rsid w:val="00563B41"/>
    <w:rsid w:val="00563CAA"/>
    <w:rsid w:val="00570136"/>
    <w:rsid w:val="005705A1"/>
    <w:rsid w:val="00571AB5"/>
    <w:rsid w:val="00572B9D"/>
    <w:rsid w:val="005745FC"/>
    <w:rsid w:val="00575FFA"/>
    <w:rsid w:val="00580B8D"/>
    <w:rsid w:val="00580CA8"/>
    <w:rsid w:val="00583E5E"/>
    <w:rsid w:val="00584600"/>
    <w:rsid w:val="00586874"/>
    <w:rsid w:val="005924AF"/>
    <w:rsid w:val="005A0741"/>
    <w:rsid w:val="005A49EB"/>
    <w:rsid w:val="005B01FA"/>
    <w:rsid w:val="005B066C"/>
    <w:rsid w:val="005B6625"/>
    <w:rsid w:val="005C2E98"/>
    <w:rsid w:val="005C310E"/>
    <w:rsid w:val="005C366E"/>
    <w:rsid w:val="005D05C9"/>
    <w:rsid w:val="005D2C31"/>
    <w:rsid w:val="005D3D50"/>
    <w:rsid w:val="005D4186"/>
    <w:rsid w:val="005E0365"/>
    <w:rsid w:val="005E2568"/>
    <w:rsid w:val="005E64FE"/>
    <w:rsid w:val="005F6B29"/>
    <w:rsid w:val="006023F6"/>
    <w:rsid w:val="006056BA"/>
    <w:rsid w:val="00605A58"/>
    <w:rsid w:val="00606279"/>
    <w:rsid w:val="00606CA9"/>
    <w:rsid w:val="00616F87"/>
    <w:rsid w:val="0062297E"/>
    <w:rsid w:val="0062410B"/>
    <w:rsid w:val="00631D82"/>
    <w:rsid w:val="00632333"/>
    <w:rsid w:val="00633854"/>
    <w:rsid w:val="006373C7"/>
    <w:rsid w:val="00637C4D"/>
    <w:rsid w:val="00637FE9"/>
    <w:rsid w:val="00640D67"/>
    <w:rsid w:val="006457EC"/>
    <w:rsid w:val="00645A9A"/>
    <w:rsid w:val="006461BF"/>
    <w:rsid w:val="006501AF"/>
    <w:rsid w:val="00657189"/>
    <w:rsid w:val="00660646"/>
    <w:rsid w:val="00661D88"/>
    <w:rsid w:val="00665186"/>
    <w:rsid w:val="00665A2C"/>
    <w:rsid w:val="006712EE"/>
    <w:rsid w:val="00683A02"/>
    <w:rsid w:val="00691A5E"/>
    <w:rsid w:val="0069248B"/>
    <w:rsid w:val="006A695A"/>
    <w:rsid w:val="006B1B1C"/>
    <w:rsid w:val="006D1799"/>
    <w:rsid w:val="006E12DF"/>
    <w:rsid w:val="006E272A"/>
    <w:rsid w:val="006E5042"/>
    <w:rsid w:val="006F03BC"/>
    <w:rsid w:val="006F4732"/>
    <w:rsid w:val="006F56EE"/>
    <w:rsid w:val="006F6B71"/>
    <w:rsid w:val="00732758"/>
    <w:rsid w:val="00733F98"/>
    <w:rsid w:val="0073479E"/>
    <w:rsid w:val="00740791"/>
    <w:rsid w:val="00746F7F"/>
    <w:rsid w:val="00747487"/>
    <w:rsid w:val="00750A82"/>
    <w:rsid w:val="0075148F"/>
    <w:rsid w:val="0076738C"/>
    <w:rsid w:val="00770165"/>
    <w:rsid w:val="00775A6C"/>
    <w:rsid w:val="00781BAD"/>
    <w:rsid w:val="00781CA3"/>
    <w:rsid w:val="007A7290"/>
    <w:rsid w:val="007B142E"/>
    <w:rsid w:val="007B2770"/>
    <w:rsid w:val="007B4117"/>
    <w:rsid w:val="007B41DF"/>
    <w:rsid w:val="007C6A39"/>
    <w:rsid w:val="007D1A48"/>
    <w:rsid w:val="007D784C"/>
    <w:rsid w:val="007E2502"/>
    <w:rsid w:val="007E614D"/>
    <w:rsid w:val="007E6233"/>
    <w:rsid w:val="008014D2"/>
    <w:rsid w:val="00801B3A"/>
    <w:rsid w:val="00801D79"/>
    <w:rsid w:val="0080583F"/>
    <w:rsid w:val="0081093C"/>
    <w:rsid w:val="00811BE7"/>
    <w:rsid w:val="00814341"/>
    <w:rsid w:val="008147E6"/>
    <w:rsid w:val="00815D44"/>
    <w:rsid w:val="00817766"/>
    <w:rsid w:val="00822C8F"/>
    <w:rsid w:val="0085072C"/>
    <w:rsid w:val="008538BD"/>
    <w:rsid w:val="0085703D"/>
    <w:rsid w:val="00860866"/>
    <w:rsid w:val="008618D1"/>
    <w:rsid w:val="00873304"/>
    <w:rsid w:val="008771DE"/>
    <w:rsid w:val="00882FA7"/>
    <w:rsid w:val="0088519C"/>
    <w:rsid w:val="00885B9C"/>
    <w:rsid w:val="00893B46"/>
    <w:rsid w:val="008A43DB"/>
    <w:rsid w:val="008B6684"/>
    <w:rsid w:val="008C2580"/>
    <w:rsid w:val="008C352F"/>
    <w:rsid w:val="008C60E8"/>
    <w:rsid w:val="008D771E"/>
    <w:rsid w:val="008E08FB"/>
    <w:rsid w:val="008E1C2F"/>
    <w:rsid w:val="008E309B"/>
    <w:rsid w:val="008E414D"/>
    <w:rsid w:val="008E6C1D"/>
    <w:rsid w:val="008E7BDA"/>
    <w:rsid w:val="008E7E40"/>
    <w:rsid w:val="008F1BA7"/>
    <w:rsid w:val="008F635C"/>
    <w:rsid w:val="008F7897"/>
    <w:rsid w:val="009026E8"/>
    <w:rsid w:val="00907B75"/>
    <w:rsid w:val="0091089A"/>
    <w:rsid w:val="00917052"/>
    <w:rsid w:val="0092086F"/>
    <w:rsid w:val="00922963"/>
    <w:rsid w:val="00923EDB"/>
    <w:rsid w:val="00927CD2"/>
    <w:rsid w:val="00933E6D"/>
    <w:rsid w:val="00934AC2"/>
    <w:rsid w:val="00937573"/>
    <w:rsid w:val="00943184"/>
    <w:rsid w:val="00944D0B"/>
    <w:rsid w:val="0094502F"/>
    <w:rsid w:val="00946E24"/>
    <w:rsid w:val="0094727B"/>
    <w:rsid w:val="0095285A"/>
    <w:rsid w:val="00953315"/>
    <w:rsid w:val="00956E5A"/>
    <w:rsid w:val="00970936"/>
    <w:rsid w:val="00972D27"/>
    <w:rsid w:val="00972DF0"/>
    <w:rsid w:val="009763C1"/>
    <w:rsid w:val="0098374A"/>
    <w:rsid w:val="00984CC7"/>
    <w:rsid w:val="00987C53"/>
    <w:rsid w:val="00991BBF"/>
    <w:rsid w:val="009975D9"/>
    <w:rsid w:val="009A34F6"/>
    <w:rsid w:val="009A6B79"/>
    <w:rsid w:val="009A7CEF"/>
    <w:rsid w:val="009B346D"/>
    <w:rsid w:val="009B48F6"/>
    <w:rsid w:val="009C117A"/>
    <w:rsid w:val="009D1DDC"/>
    <w:rsid w:val="009D2113"/>
    <w:rsid w:val="009D2BC5"/>
    <w:rsid w:val="009D6882"/>
    <w:rsid w:val="009E0199"/>
    <w:rsid w:val="009E13EE"/>
    <w:rsid w:val="009E5B36"/>
    <w:rsid w:val="009E6D89"/>
    <w:rsid w:val="009F2807"/>
    <w:rsid w:val="00A045D1"/>
    <w:rsid w:val="00A05EEC"/>
    <w:rsid w:val="00A077CC"/>
    <w:rsid w:val="00A105A2"/>
    <w:rsid w:val="00A169E9"/>
    <w:rsid w:val="00A17819"/>
    <w:rsid w:val="00A17987"/>
    <w:rsid w:val="00A2761F"/>
    <w:rsid w:val="00A30723"/>
    <w:rsid w:val="00A319FC"/>
    <w:rsid w:val="00A32685"/>
    <w:rsid w:val="00A32DDD"/>
    <w:rsid w:val="00A33082"/>
    <w:rsid w:val="00A556D3"/>
    <w:rsid w:val="00A616C4"/>
    <w:rsid w:val="00A733AD"/>
    <w:rsid w:val="00A80A39"/>
    <w:rsid w:val="00A84AE6"/>
    <w:rsid w:val="00A9200C"/>
    <w:rsid w:val="00AB2C53"/>
    <w:rsid w:val="00AB3E96"/>
    <w:rsid w:val="00AC246D"/>
    <w:rsid w:val="00AD5F19"/>
    <w:rsid w:val="00AE67FD"/>
    <w:rsid w:val="00AF3763"/>
    <w:rsid w:val="00B06C51"/>
    <w:rsid w:val="00B13B82"/>
    <w:rsid w:val="00B2441C"/>
    <w:rsid w:val="00B272EF"/>
    <w:rsid w:val="00B27A43"/>
    <w:rsid w:val="00B33935"/>
    <w:rsid w:val="00B4037A"/>
    <w:rsid w:val="00B43DAB"/>
    <w:rsid w:val="00B51CB2"/>
    <w:rsid w:val="00B61E93"/>
    <w:rsid w:val="00B657C9"/>
    <w:rsid w:val="00B65879"/>
    <w:rsid w:val="00B65E13"/>
    <w:rsid w:val="00B722D9"/>
    <w:rsid w:val="00B75B14"/>
    <w:rsid w:val="00B83CAE"/>
    <w:rsid w:val="00B83FDA"/>
    <w:rsid w:val="00B8645D"/>
    <w:rsid w:val="00BA40AB"/>
    <w:rsid w:val="00BA6359"/>
    <w:rsid w:val="00BB7BEC"/>
    <w:rsid w:val="00BC611B"/>
    <w:rsid w:val="00BD08AD"/>
    <w:rsid w:val="00BD31D2"/>
    <w:rsid w:val="00BD5817"/>
    <w:rsid w:val="00BD5D13"/>
    <w:rsid w:val="00BD61CB"/>
    <w:rsid w:val="00BE3B3C"/>
    <w:rsid w:val="00BF2423"/>
    <w:rsid w:val="00BF4809"/>
    <w:rsid w:val="00BF6F85"/>
    <w:rsid w:val="00BF79B1"/>
    <w:rsid w:val="00C00FAD"/>
    <w:rsid w:val="00C02158"/>
    <w:rsid w:val="00C04367"/>
    <w:rsid w:val="00C07233"/>
    <w:rsid w:val="00C14D99"/>
    <w:rsid w:val="00C1513D"/>
    <w:rsid w:val="00C21ED4"/>
    <w:rsid w:val="00C27A0A"/>
    <w:rsid w:val="00C30328"/>
    <w:rsid w:val="00C31BF3"/>
    <w:rsid w:val="00C34B12"/>
    <w:rsid w:val="00C43C80"/>
    <w:rsid w:val="00C5134A"/>
    <w:rsid w:val="00C51A6B"/>
    <w:rsid w:val="00C535A6"/>
    <w:rsid w:val="00C60784"/>
    <w:rsid w:val="00C619FB"/>
    <w:rsid w:val="00C701D1"/>
    <w:rsid w:val="00C73C6D"/>
    <w:rsid w:val="00C80907"/>
    <w:rsid w:val="00C814E1"/>
    <w:rsid w:val="00C864CE"/>
    <w:rsid w:val="00C96C70"/>
    <w:rsid w:val="00CA6248"/>
    <w:rsid w:val="00CA6CDB"/>
    <w:rsid w:val="00CB133A"/>
    <w:rsid w:val="00CB1389"/>
    <w:rsid w:val="00CC2700"/>
    <w:rsid w:val="00CC5E2B"/>
    <w:rsid w:val="00CC7AD5"/>
    <w:rsid w:val="00CD026E"/>
    <w:rsid w:val="00CD1FDD"/>
    <w:rsid w:val="00CD53CC"/>
    <w:rsid w:val="00CD6841"/>
    <w:rsid w:val="00CD6FBE"/>
    <w:rsid w:val="00CE03AF"/>
    <w:rsid w:val="00CF123C"/>
    <w:rsid w:val="00CF4854"/>
    <w:rsid w:val="00CF5DB1"/>
    <w:rsid w:val="00D031CA"/>
    <w:rsid w:val="00D1738D"/>
    <w:rsid w:val="00D21A57"/>
    <w:rsid w:val="00D332E1"/>
    <w:rsid w:val="00D40641"/>
    <w:rsid w:val="00D40816"/>
    <w:rsid w:val="00D42F15"/>
    <w:rsid w:val="00D46A8E"/>
    <w:rsid w:val="00D510B9"/>
    <w:rsid w:val="00D55BD3"/>
    <w:rsid w:val="00D7729E"/>
    <w:rsid w:val="00D91351"/>
    <w:rsid w:val="00D91D79"/>
    <w:rsid w:val="00D94C65"/>
    <w:rsid w:val="00D94F46"/>
    <w:rsid w:val="00DA03D0"/>
    <w:rsid w:val="00DA0A60"/>
    <w:rsid w:val="00DA2DC4"/>
    <w:rsid w:val="00DB0C98"/>
    <w:rsid w:val="00DB26E5"/>
    <w:rsid w:val="00DB7C83"/>
    <w:rsid w:val="00DC3B91"/>
    <w:rsid w:val="00DC5059"/>
    <w:rsid w:val="00DD7BFC"/>
    <w:rsid w:val="00DF03C6"/>
    <w:rsid w:val="00E107D5"/>
    <w:rsid w:val="00E144B4"/>
    <w:rsid w:val="00E144D5"/>
    <w:rsid w:val="00E15D3A"/>
    <w:rsid w:val="00E16115"/>
    <w:rsid w:val="00E219F8"/>
    <w:rsid w:val="00E30047"/>
    <w:rsid w:val="00E32C1B"/>
    <w:rsid w:val="00E33848"/>
    <w:rsid w:val="00E36044"/>
    <w:rsid w:val="00E40223"/>
    <w:rsid w:val="00E5435B"/>
    <w:rsid w:val="00E60EF2"/>
    <w:rsid w:val="00E6365F"/>
    <w:rsid w:val="00E63E6A"/>
    <w:rsid w:val="00E642DA"/>
    <w:rsid w:val="00E67204"/>
    <w:rsid w:val="00E7289E"/>
    <w:rsid w:val="00E81C07"/>
    <w:rsid w:val="00E91028"/>
    <w:rsid w:val="00E92D13"/>
    <w:rsid w:val="00E93550"/>
    <w:rsid w:val="00E9639D"/>
    <w:rsid w:val="00E97E60"/>
    <w:rsid w:val="00EA4EBA"/>
    <w:rsid w:val="00EB2637"/>
    <w:rsid w:val="00EC1466"/>
    <w:rsid w:val="00EC1F8D"/>
    <w:rsid w:val="00EC3894"/>
    <w:rsid w:val="00EC464E"/>
    <w:rsid w:val="00EC721D"/>
    <w:rsid w:val="00ED6BC5"/>
    <w:rsid w:val="00EE66D7"/>
    <w:rsid w:val="00EE6D4B"/>
    <w:rsid w:val="00EF5B35"/>
    <w:rsid w:val="00EF7C07"/>
    <w:rsid w:val="00F1127B"/>
    <w:rsid w:val="00F2210B"/>
    <w:rsid w:val="00F233B1"/>
    <w:rsid w:val="00F31ED0"/>
    <w:rsid w:val="00F44DD3"/>
    <w:rsid w:val="00F46380"/>
    <w:rsid w:val="00F50A71"/>
    <w:rsid w:val="00F55F47"/>
    <w:rsid w:val="00F57474"/>
    <w:rsid w:val="00F6594D"/>
    <w:rsid w:val="00F73CC0"/>
    <w:rsid w:val="00F73CEE"/>
    <w:rsid w:val="00F749B9"/>
    <w:rsid w:val="00F77F17"/>
    <w:rsid w:val="00F83E36"/>
    <w:rsid w:val="00F87303"/>
    <w:rsid w:val="00F876DA"/>
    <w:rsid w:val="00F94E34"/>
    <w:rsid w:val="00F95330"/>
    <w:rsid w:val="00FA49A3"/>
    <w:rsid w:val="00FC0096"/>
    <w:rsid w:val="00FC6F96"/>
    <w:rsid w:val="00FD0E99"/>
    <w:rsid w:val="00FE0111"/>
    <w:rsid w:val="00FE02B1"/>
    <w:rsid w:val="00FE10CB"/>
    <w:rsid w:val="00FE1BE3"/>
    <w:rsid w:val="00FE1EE8"/>
    <w:rsid w:val="00FE5003"/>
    <w:rsid w:val="00FE60F1"/>
    <w:rsid w:val="00FF0AB3"/>
    <w:rsid w:val="00FF1CE3"/>
    <w:rsid w:val="00FF1CF3"/>
    <w:rsid w:val="00FF60A3"/>
    <w:rsid w:val="00FF68B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F6B29"/>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5F6B29"/>
    <w:pPr>
      <w:spacing w:after="0" w:line="240" w:lineRule="auto"/>
    </w:pPr>
    <w:rPr>
      <w:rFonts w:ascii="Times New Roman" w:eastAsia="Times New Roman" w:hAnsi="Times New Roman" w:cs="Times New Roman"/>
      <w:sz w:val="20"/>
      <w:szCs w:val="28"/>
    </w:rPr>
  </w:style>
  <w:style w:type="character" w:customStyle="1" w:styleId="a4">
    <w:name w:val="Основной текст Знак"/>
    <w:basedOn w:val="a0"/>
    <w:link w:val="a3"/>
    <w:rsid w:val="005F6B29"/>
    <w:rPr>
      <w:rFonts w:ascii="Times New Roman" w:eastAsia="Times New Roman" w:hAnsi="Times New Roman" w:cs="Times New Roman"/>
      <w:sz w:val="20"/>
      <w:szCs w:val="28"/>
      <w:lang w:eastAsia="ru-RU"/>
    </w:rPr>
  </w:style>
  <w:style w:type="paragraph" w:styleId="a5">
    <w:name w:val="Normal (Web)"/>
    <w:basedOn w:val="a"/>
    <w:rsid w:val="005F6B29"/>
    <w:pPr>
      <w:spacing w:before="200" w:line="240" w:lineRule="auto"/>
      <w:ind w:left="612" w:right="612" w:firstLine="300"/>
      <w:jc w:val="both"/>
    </w:pPr>
    <w:rPr>
      <w:rFonts w:ascii="Verdana" w:eastAsia="Times New Roman" w:hAnsi="Verdana" w:cs="Times New Roman"/>
      <w:color w:val="000033"/>
      <w:sz w:val="24"/>
      <w:szCs w:val="24"/>
    </w:rPr>
  </w:style>
  <w:style w:type="character" w:customStyle="1" w:styleId="8">
    <w:name w:val="Основной текст (8)_"/>
    <w:basedOn w:val="a0"/>
    <w:link w:val="81"/>
    <w:uiPriority w:val="99"/>
    <w:locked/>
    <w:rsid w:val="005F6B29"/>
    <w:rPr>
      <w:rFonts w:ascii="Palatino Linotype" w:hAnsi="Palatino Linotype"/>
      <w:b/>
      <w:bCs/>
      <w:sz w:val="21"/>
      <w:szCs w:val="21"/>
      <w:shd w:val="clear" w:color="auto" w:fill="FFFFFF"/>
    </w:rPr>
  </w:style>
  <w:style w:type="paragraph" w:customStyle="1" w:styleId="81">
    <w:name w:val="Основной текст (8)1"/>
    <w:basedOn w:val="a"/>
    <w:link w:val="8"/>
    <w:uiPriority w:val="99"/>
    <w:rsid w:val="005F6B29"/>
    <w:pPr>
      <w:widowControl w:val="0"/>
      <w:shd w:val="clear" w:color="auto" w:fill="FFFFFF"/>
      <w:spacing w:before="120" w:after="120" w:line="240" w:lineRule="atLeast"/>
      <w:jc w:val="center"/>
    </w:pPr>
    <w:rPr>
      <w:rFonts w:ascii="Palatino Linotype" w:eastAsiaTheme="minorHAnsi" w:hAnsi="Palatino Linotype"/>
      <w:b/>
      <w:bCs/>
      <w:sz w:val="21"/>
      <w:szCs w:val="21"/>
      <w:lang w:eastAsia="en-US"/>
    </w:rPr>
  </w:style>
  <w:style w:type="character" w:customStyle="1" w:styleId="810">
    <w:name w:val="Основной текст (8) + Не полужирный1"/>
    <w:basedOn w:val="8"/>
    <w:uiPriority w:val="99"/>
    <w:rsid w:val="005F6B29"/>
  </w:style>
  <w:style w:type="character" w:customStyle="1" w:styleId="80">
    <w:name w:val="Основной текст (8)"/>
    <w:basedOn w:val="8"/>
    <w:rsid w:val="005F6B29"/>
  </w:style>
  <w:style w:type="character" w:customStyle="1" w:styleId="82">
    <w:name w:val="Основной текст + Полужирный8"/>
    <w:basedOn w:val="a4"/>
    <w:rsid w:val="005F6B29"/>
    <w:rPr>
      <w:rFonts w:ascii="Palatino Linotype" w:eastAsia="Times New Roman" w:hAnsi="Palatino Linotype" w:cs="Times New Roman"/>
      <w:b/>
      <w:bCs/>
      <w:sz w:val="21"/>
      <w:szCs w:val="21"/>
      <w:shd w:val="clear" w:color="auto" w:fill="FFFFFF"/>
    </w:rPr>
  </w:style>
  <w:style w:type="paragraph" w:styleId="a6">
    <w:name w:val="Balloon Text"/>
    <w:basedOn w:val="a"/>
    <w:link w:val="a7"/>
    <w:uiPriority w:val="99"/>
    <w:semiHidden/>
    <w:unhideWhenUsed/>
    <w:rsid w:val="005F6B29"/>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5F6B29"/>
    <w:rPr>
      <w:rFonts w:ascii="Tahoma" w:eastAsiaTheme="minorEastAsia"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2664</Words>
  <Characters>15189</Characters>
  <Application>Microsoft Office Word</Application>
  <DocSecurity>0</DocSecurity>
  <Lines>126</Lines>
  <Paragraphs>35</Paragraphs>
  <ScaleCrop>false</ScaleCrop>
  <Company/>
  <LinksUpToDate>false</LinksUpToDate>
  <CharactersWithSpaces>17818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s-64</dc:creator>
  <cp:keywords/>
  <dc:description/>
  <cp:lastModifiedBy>s-64</cp:lastModifiedBy>
  <cp:revision>2</cp:revision>
  <dcterms:created xsi:type="dcterms:W3CDTF">2016-09-12T13:31:00Z</dcterms:created>
  <dcterms:modified xsi:type="dcterms:W3CDTF">2016-09-12T13:31:00Z</dcterms:modified>
</cp:coreProperties>
</file>